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750" w:rsidRDefault="0044561E" w:rsidP="00523750">
      <w:pPr>
        <w:jc w:val="center"/>
        <w:rPr>
          <w:b/>
          <w:sz w:val="28"/>
        </w:rPr>
      </w:pPr>
      <w:r>
        <w:rPr>
          <w:b/>
          <w:sz w:val="28"/>
        </w:rPr>
        <w:t xml:space="preserve">Otázky a odpovědi k výzvě OPZ č. </w:t>
      </w:r>
      <w:r w:rsidR="00E10FD0">
        <w:rPr>
          <w:b/>
          <w:sz w:val="28"/>
        </w:rPr>
        <w:t>3</w:t>
      </w:r>
      <w:r>
        <w:rPr>
          <w:b/>
          <w:sz w:val="28"/>
        </w:rPr>
        <w:t xml:space="preserve"> – Prorodinná opatření</w:t>
      </w:r>
      <w:r w:rsidR="00E73FD9">
        <w:rPr>
          <w:b/>
          <w:sz w:val="28"/>
        </w:rPr>
        <w:t xml:space="preserve"> </w:t>
      </w:r>
      <w:r w:rsidR="00E73FD9">
        <w:rPr>
          <w:b/>
          <w:sz w:val="28"/>
        </w:rPr>
        <w:br/>
        <w:t>příměstské tábory</w:t>
      </w:r>
    </w:p>
    <w:p w:rsidR="00E10FD0" w:rsidRDefault="00E10FD0" w:rsidP="00523750">
      <w:pPr>
        <w:jc w:val="center"/>
        <w:rPr>
          <w:b/>
          <w:sz w:val="28"/>
        </w:rPr>
      </w:pPr>
    </w:p>
    <w:p w:rsidR="005B2923" w:rsidRDefault="005B2923" w:rsidP="0027716C">
      <w:pPr>
        <w:spacing w:after="0"/>
        <w:rPr>
          <w:rFonts w:ascii="Calibri" w:hAnsi="Calibri" w:cs="Calibri"/>
          <w:b/>
        </w:rPr>
      </w:pPr>
      <w:r>
        <w:rPr>
          <w:rFonts w:ascii="Calibri" w:hAnsi="Calibri" w:cs="Calibri"/>
          <w:b/>
        </w:rPr>
        <w:t>INDIKÁTORY:</w:t>
      </w:r>
    </w:p>
    <w:p w:rsidR="000B3FD1" w:rsidRDefault="000B3FD1" w:rsidP="0027716C">
      <w:pPr>
        <w:spacing w:after="0"/>
        <w:rPr>
          <w:rFonts w:ascii="Calibri" w:hAnsi="Calibri" w:cs="Calibri"/>
          <w:b/>
        </w:rPr>
      </w:pPr>
    </w:p>
    <w:p w:rsidR="000B3FD1" w:rsidRDefault="005B2923" w:rsidP="000B3FD1">
      <w:pPr>
        <w:pStyle w:val="Normlnweb"/>
        <w:spacing w:before="0" w:beforeAutospacing="0" w:after="0" w:afterAutospacing="0"/>
        <w:rPr>
          <w:rFonts w:ascii="Calibri" w:hAnsi="Calibri" w:cs="Calibri"/>
          <w:b/>
          <w:color w:val="00B0F0"/>
          <w:sz w:val="22"/>
        </w:rPr>
      </w:pPr>
      <w:r w:rsidRPr="00152A5F">
        <w:rPr>
          <w:rFonts w:ascii="Calibri" w:hAnsi="Calibri" w:cs="Calibri"/>
          <w:b/>
          <w:sz w:val="22"/>
        </w:rPr>
        <w:t xml:space="preserve">1) </w:t>
      </w:r>
      <w:r w:rsidRPr="008A477B">
        <w:rPr>
          <w:rFonts w:ascii="Calibri" w:hAnsi="Calibri" w:cs="Calibri"/>
          <w:b/>
          <w:color w:val="00B0F0"/>
          <w:sz w:val="22"/>
        </w:rPr>
        <w:t xml:space="preserve">DO indikátoru 60000 se počítají jen rodiče, kteří získají více než </w:t>
      </w:r>
      <w:proofErr w:type="gramStart"/>
      <w:r w:rsidRPr="008A477B">
        <w:rPr>
          <w:rFonts w:ascii="Calibri" w:hAnsi="Calibri" w:cs="Calibri"/>
          <w:b/>
          <w:color w:val="00B0F0"/>
          <w:sz w:val="22"/>
        </w:rPr>
        <w:t>40h</w:t>
      </w:r>
      <w:proofErr w:type="gramEnd"/>
      <w:r w:rsidRPr="008A477B">
        <w:rPr>
          <w:rFonts w:ascii="Calibri" w:hAnsi="Calibri" w:cs="Calibri"/>
          <w:b/>
          <w:color w:val="00B0F0"/>
          <w:sz w:val="22"/>
        </w:rPr>
        <w:t xml:space="preserve"> podpory? </w:t>
      </w:r>
    </w:p>
    <w:p w:rsidR="008A477B" w:rsidRDefault="008A477B" w:rsidP="000B3FD1">
      <w:pPr>
        <w:pStyle w:val="Normlnweb"/>
        <w:spacing w:before="0" w:beforeAutospacing="0" w:after="0" w:afterAutospacing="0"/>
        <w:rPr>
          <w:rFonts w:ascii="Calibri" w:hAnsi="Calibri" w:cs="Calibri"/>
          <w:b/>
          <w:sz w:val="22"/>
        </w:rPr>
      </w:pPr>
    </w:p>
    <w:p w:rsidR="005B2923" w:rsidRDefault="005B2923" w:rsidP="000B3FD1">
      <w:pPr>
        <w:pStyle w:val="Normlnweb"/>
        <w:spacing w:before="0" w:beforeAutospacing="0" w:after="0" w:afterAutospacing="0"/>
        <w:rPr>
          <w:rFonts w:ascii="Calibri" w:hAnsi="Calibri" w:cs="Calibri"/>
          <w:sz w:val="22"/>
        </w:rPr>
      </w:pPr>
      <w:r w:rsidRPr="00152A5F">
        <w:rPr>
          <w:rFonts w:ascii="Calibri" w:hAnsi="Calibri" w:cs="Calibri"/>
          <w:sz w:val="22"/>
        </w:rPr>
        <w:t>Ano. Indikátor 6 00 00 - Celkový počet účastníků -  uvádí počet účastníků, kteří mají v projektu vyšší podporu, než je bagatelní podpora (více jak 40 hodin za celou délku realizace projektu).</w:t>
      </w:r>
      <w:r>
        <w:rPr>
          <w:rFonts w:ascii="Calibri" w:hAnsi="Calibri" w:cs="Calibri"/>
          <w:sz w:val="22"/>
        </w:rPr>
        <w:t xml:space="preserve"> </w:t>
      </w:r>
    </w:p>
    <w:p w:rsidR="000B3FD1" w:rsidRPr="000B3FD1" w:rsidRDefault="000B3FD1" w:rsidP="000B3FD1">
      <w:pPr>
        <w:pStyle w:val="Normlnweb"/>
        <w:spacing w:before="0" w:beforeAutospacing="0" w:after="0" w:afterAutospacing="0"/>
        <w:rPr>
          <w:rFonts w:ascii="Calibri" w:hAnsi="Calibri" w:cs="Calibri"/>
          <w:b/>
          <w:sz w:val="22"/>
        </w:rPr>
      </w:pPr>
    </w:p>
    <w:p w:rsidR="000B3FD1" w:rsidRDefault="005B2923" w:rsidP="000B3FD1">
      <w:pPr>
        <w:pStyle w:val="Normlnweb"/>
        <w:spacing w:before="0" w:beforeAutospacing="0" w:after="0" w:afterAutospacing="0"/>
        <w:rPr>
          <w:rFonts w:ascii="Calibri" w:hAnsi="Calibri" w:cs="Calibri"/>
          <w:b/>
          <w:sz w:val="22"/>
        </w:rPr>
      </w:pPr>
      <w:r w:rsidRPr="00152A5F">
        <w:rPr>
          <w:rFonts w:ascii="Calibri" w:hAnsi="Calibri" w:cs="Calibri"/>
          <w:b/>
          <w:sz w:val="22"/>
        </w:rPr>
        <w:t xml:space="preserve">2) </w:t>
      </w:r>
      <w:r w:rsidRPr="008A477B">
        <w:rPr>
          <w:rFonts w:ascii="Calibri" w:hAnsi="Calibri" w:cs="Calibri"/>
          <w:b/>
          <w:color w:val="00B0F0"/>
          <w:sz w:val="22"/>
        </w:rPr>
        <w:t>Do indikátoru 6 00 00 se počítá ke každému dítěti pouze jeden rodič jako podpořená osoba nebo oba dva rodiče (když oba musí dokládat vazbu na trh práce)?</w:t>
      </w:r>
    </w:p>
    <w:p w:rsidR="00E10FD0" w:rsidRDefault="00E10FD0" w:rsidP="000B3FD1">
      <w:pPr>
        <w:pStyle w:val="Normlnweb"/>
        <w:spacing w:before="0" w:beforeAutospacing="0" w:after="0" w:afterAutospacing="0"/>
        <w:rPr>
          <w:rFonts w:ascii="Calibri" w:hAnsi="Calibri" w:cs="Calibri"/>
          <w:b/>
          <w:sz w:val="22"/>
        </w:rPr>
      </w:pPr>
    </w:p>
    <w:p w:rsidR="005B2923" w:rsidRDefault="005B2923" w:rsidP="000B3FD1">
      <w:pPr>
        <w:pStyle w:val="Normlnweb"/>
        <w:spacing w:before="0" w:beforeAutospacing="0" w:after="0" w:afterAutospacing="0"/>
        <w:rPr>
          <w:rFonts w:ascii="Calibri" w:hAnsi="Calibri" w:cs="Calibri"/>
          <w:sz w:val="22"/>
        </w:rPr>
      </w:pPr>
      <w:r w:rsidRPr="00152A5F">
        <w:rPr>
          <w:rFonts w:ascii="Calibri" w:hAnsi="Calibri" w:cs="Calibri"/>
          <w:sz w:val="22"/>
        </w:rPr>
        <w:t xml:space="preserve">Přestože </w:t>
      </w:r>
      <w:r w:rsidRPr="00E10FD0">
        <w:rPr>
          <w:rFonts w:ascii="Calibri" w:hAnsi="Calibri" w:cs="Calibri"/>
          <w:color w:val="FF0000"/>
          <w:sz w:val="22"/>
        </w:rPr>
        <w:t>oba rodiče musí dokládat vazbu na trh práce</w:t>
      </w:r>
      <w:r w:rsidRPr="00152A5F">
        <w:rPr>
          <w:rFonts w:ascii="Calibri" w:hAnsi="Calibri" w:cs="Calibri"/>
          <w:sz w:val="22"/>
        </w:rPr>
        <w:t xml:space="preserve">, </w:t>
      </w:r>
      <w:r w:rsidRPr="00E10FD0">
        <w:rPr>
          <w:rFonts w:ascii="Calibri" w:hAnsi="Calibri" w:cs="Calibri"/>
          <w:color w:val="00B050"/>
          <w:sz w:val="22"/>
        </w:rPr>
        <w:t xml:space="preserve">do indikátoru 6 00 00 se počítá POUZE JEDEN </w:t>
      </w:r>
      <w:r w:rsidRPr="00152A5F">
        <w:rPr>
          <w:rFonts w:ascii="Calibri" w:hAnsi="Calibri" w:cs="Calibri"/>
          <w:sz w:val="22"/>
        </w:rPr>
        <w:t xml:space="preserve">z rodičů, </w:t>
      </w:r>
      <w:r w:rsidRPr="00E10FD0">
        <w:rPr>
          <w:rFonts w:ascii="Calibri" w:hAnsi="Calibri" w:cs="Calibri"/>
          <w:color w:val="00B050"/>
          <w:sz w:val="22"/>
        </w:rPr>
        <w:t>který se díky umístění dítěte do projektu mohl zapojit na trhu práce</w:t>
      </w:r>
      <w:r w:rsidRPr="00152A5F">
        <w:rPr>
          <w:rFonts w:ascii="Calibri" w:hAnsi="Calibri" w:cs="Calibri"/>
          <w:sz w:val="22"/>
        </w:rPr>
        <w:t>.</w:t>
      </w:r>
      <w:r w:rsidRPr="00152A5F">
        <w:rPr>
          <w:rFonts w:ascii="Calibri" w:hAnsi="Calibri" w:cs="Calibri"/>
          <w:sz w:val="16"/>
          <w:szCs w:val="18"/>
        </w:rPr>
        <w:t xml:space="preserve"> </w:t>
      </w:r>
      <w:r w:rsidRPr="00152A5F">
        <w:rPr>
          <w:rFonts w:ascii="Calibri" w:hAnsi="Calibri" w:cs="Calibri"/>
          <w:sz w:val="22"/>
        </w:rPr>
        <w:t xml:space="preserve">Záznam rozsahu podpory se vyjadřuje jako doba, po jakou měl účastník díky </w:t>
      </w:r>
      <w:r w:rsidRPr="00152A5F">
        <w:rPr>
          <w:rStyle w:val="esf-dictionary-word"/>
          <w:rFonts w:ascii="Calibri" w:hAnsi="Calibri" w:cs="Calibri"/>
          <w:sz w:val="22"/>
        </w:rPr>
        <w:t>projekt</w:t>
      </w:r>
      <w:r w:rsidRPr="00152A5F">
        <w:rPr>
          <w:rFonts w:ascii="Calibri" w:hAnsi="Calibri" w:cs="Calibri"/>
          <w:sz w:val="22"/>
        </w:rPr>
        <w:t>u zajištěnou péči o dítě (děti).</w:t>
      </w:r>
    </w:p>
    <w:p w:rsidR="000B3FD1" w:rsidRPr="000B3FD1" w:rsidRDefault="000B3FD1" w:rsidP="000B3FD1">
      <w:pPr>
        <w:pStyle w:val="Normlnweb"/>
        <w:spacing w:before="0" w:beforeAutospacing="0" w:after="0" w:afterAutospacing="0"/>
        <w:rPr>
          <w:rFonts w:ascii="Calibri" w:hAnsi="Calibri" w:cs="Calibri"/>
          <w:b/>
          <w:sz w:val="22"/>
        </w:rPr>
      </w:pPr>
    </w:p>
    <w:p w:rsidR="005B2923" w:rsidRDefault="005B2923" w:rsidP="000B3FD1">
      <w:pPr>
        <w:pStyle w:val="Normlnweb"/>
        <w:spacing w:before="0" w:beforeAutospacing="0" w:after="0" w:afterAutospacing="0"/>
        <w:rPr>
          <w:rFonts w:ascii="Calibri" w:hAnsi="Calibri" w:cs="Calibri"/>
          <w:b/>
          <w:color w:val="00B0F0"/>
          <w:sz w:val="22"/>
        </w:rPr>
      </w:pPr>
      <w:r w:rsidRPr="00152A5F">
        <w:rPr>
          <w:rFonts w:ascii="Calibri" w:hAnsi="Calibri" w:cs="Calibri"/>
          <w:b/>
          <w:sz w:val="22"/>
        </w:rPr>
        <w:t xml:space="preserve">3) </w:t>
      </w:r>
      <w:r w:rsidRPr="008A477B">
        <w:rPr>
          <w:rFonts w:ascii="Calibri" w:hAnsi="Calibri" w:cs="Calibri"/>
          <w:b/>
          <w:color w:val="00B0F0"/>
          <w:sz w:val="22"/>
        </w:rPr>
        <w:t xml:space="preserve">Rodiče, kteří získají podporu </w:t>
      </w:r>
      <w:proofErr w:type="gramStart"/>
      <w:r w:rsidRPr="008A477B">
        <w:rPr>
          <w:rFonts w:ascii="Calibri" w:hAnsi="Calibri" w:cs="Calibri"/>
          <w:b/>
          <w:color w:val="00B0F0"/>
          <w:sz w:val="22"/>
        </w:rPr>
        <w:t>nižší</w:t>
      </w:r>
      <w:proofErr w:type="gramEnd"/>
      <w:r w:rsidRPr="008A477B">
        <w:rPr>
          <w:rFonts w:ascii="Calibri" w:hAnsi="Calibri" w:cs="Calibri"/>
          <w:b/>
          <w:color w:val="00B0F0"/>
          <w:sz w:val="22"/>
        </w:rPr>
        <w:t xml:space="preserve"> než 40h se do žádného indikátoru nepočítají?</w:t>
      </w:r>
    </w:p>
    <w:p w:rsidR="008A477B" w:rsidRDefault="008A477B" w:rsidP="000B3FD1">
      <w:pPr>
        <w:pStyle w:val="Normlnweb"/>
        <w:spacing w:before="0" w:beforeAutospacing="0" w:after="0" w:afterAutospacing="0"/>
        <w:rPr>
          <w:rFonts w:ascii="Calibri" w:hAnsi="Calibri" w:cs="Calibri"/>
          <w:b/>
          <w:sz w:val="22"/>
        </w:rPr>
      </w:pPr>
    </w:p>
    <w:p w:rsidR="005B2923" w:rsidRDefault="005B2923" w:rsidP="000B3FD1">
      <w:pPr>
        <w:pStyle w:val="Normlnweb"/>
        <w:spacing w:before="0" w:beforeAutospacing="0" w:after="0" w:afterAutospacing="0"/>
        <w:rPr>
          <w:rFonts w:ascii="Calibri" w:hAnsi="Calibri" w:cs="Calibri"/>
          <w:sz w:val="22"/>
        </w:rPr>
      </w:pPr>
      <w:r>
        <w:rPr>
          <w:rFonts w:ascii="Calibri" w:hAnsi="Calibri" w:cs="Calibri"/>
          <w:sz w:val="22"/>
        </w:rPr>
        <w:t xml:space="preserve">Rodiče, kteří nezískají podporu alespoň 40 hodin se do žádného indikátoru nezapočítávají. </w:t>
      </w:r>
    </w:p>
    <w:p w:rsidR="000B3FD1" w:rsidRPr="00152A5F" w:rsidRDefault="000B3FD1" w:rsidP="000B3FD1">
      <w:pPr>
        <w:pStyle w:val="Normlnweb"/>
        <w:spacing w:before="0" w:beforeAutospacing="0" w:after="0" w:afterAutospacing="0"/>
        <w:rPr>
          <w:rFonts w:ascii="Calibri" w:hAnsi="Calibri" w:cs="Calibri"/>
          <w:sz w:val="22"/>
        </w:rPr>
      </w:pPr>
    </w:p>
    <w:p w:rsidR="005B2923" w:rsidRDefault="005B2923" w:rsidP="000B3FD1">
      <w:pPr>
        <w:pStyle w:val="Normlnweb"/>
        <w:spacing w:before="0" w:beforeAutospacing="0" w:after="0" w:afterAutospacing="0"/>
        <w:rPr>
          <w:rFonts w:ascii="Calibri" w:hAnsi="Calibri" w:cs="Calibri"/>
          <w:b/>
          <w:sz w:val="22"/>
        </w:rPr>
      </w:pPr>
      <w:r w:rsidRPr="00152A5F">
        <w:rPr>
          <w:rFonts w:ascii="Calibri" w:hAnsi="Calibri" w:cs="Calibri"/>
          <w:b/>
          <w:sz w:val="22"/>
        </w:rPr>
        <w:t xml:space="preserve">4) </w:t>
      </w:r>
      <w:r w:rsidRPr="008A477B">
        <w:rPr>
          <w:rFonts w:ascii="Calibri" w:hAnsi="Calibri" w:cs="Calibri"/>
          <w:b/>
          <w:color w:val="00B0F0"/>
          <w:sz w:val="22"/>
        </w:rPr>
        <w:t>Jakým způsobem prosím nastavit cílovou hodnotu indikátoru 50001 v případě projektu zaměřeného na příměstské tábory? Týká se nás tento indikátor také? Můžeme nastavit cílovou hodnotu 0, jestliže se fakticky nejedná o vybudování nového zařízení? Nebo máme počítat kapacitu ve smyslu 10 turnusů s kapacitou 15 dětí za celou dobu projektu = cílová hodnota indikátoru 150?</w:t>
      </w:r>
    </w:p>
    <w:p w:rsidR="008A477B" w:rsidRPr="00152A5F" w:rsidRDefault="008A477B" w:rsidP="000B3FD1">
      <w:pPr>
        <w:pStyle w:val="Normlnweb"/>
        <w:spacing w:before="0" w:beforeAutospacing="0" w:after="0" w:afterAutospacing="0"/>
        <w:rPr>
          <w:rFonts w:ascii="Calibri" w:hAnsi="Calibri" w:cs="Calibri"/>
          <w:b/>
          <w:sz w:val="22"/>
        </w:rPr>
      </w:pPr>
    </w:p>
    <w:p w:rsidR="005B2923" w:rsidRDefault="005B2923" w:rsidP="000B3FD1">
      <w:pPr>
        <w:pStyle w:val="Normlnweb"/>
        <w:spacing w:before="0" w:beforeAutospacing="0" w:after="0" w:afterAutospacing="0"/>
        <w:rPr>
          <w:rFonts w:ascii="Calibri" w:hAnsi="Calibri" w:cs="Calibri"/>
          <w:sz w:val="22"/>
        </w:rPr>
      </w:pPr>
      <w:r w:rsidRPr="00152A5F">
        <w:rPr>
          <w:rFonts w:ascii="Calibri" w:hAnsi="Calibri" w:cs="Calibri"/>
          <w:sz w:val="22"/>
        </w:rPr>
        <w:t>Měrnou jednotkou indikátoru 5 00 01 jsou OSOBY (v rámci investiční priority 2.3). "Uživatelé" jsou děti, které mohou výstupy projektu využívat</w:t>
      </w:r>
      <w:r w:rsidR="009C4CF7">
        <w:rPr>
          <w:rFonts w:ascii="Calibri" w:hAnsi="Calibri" w:cs="Calibri"/>
          <w:sz w:val="22"/>
        </w:rPr>
        <w:t>, jedná se o okamžitou kapacitu tábora</w:t>
      </w:r>
      <w:r w:rsidRPr="00152A5F">
        <w:rPr>
          <w:rFonts w:ascii="Calibri" w:hAnsi="Calibri" w:cs="Calibri"/>
          <w:sz w:val="22"/>
        </w:rPr>
        <w:t xml:space="preserve">. Z toho </w:t>
      </w:r>
      <w:r>
        <w:rPr>
          <w:rFonts w:ascii="Calibri" w:hAnsi="Calibri" w:cs="Calibri"/>
          <w:sz w:val="22"/>
        </w:rPr>
        <w:t>plyne, například</w:t>
      </w:r>
      <w:r w:rsidRPr="00152A5F">
        <w:rPr>
          <w:rFonts w:ascii="Calibri" w:hAnsi="Calibri" w:cs="Calibri"/>
          <w:sz w:val="22"/>
        </w:rPr>
        <w:t xml:space="preserve">: 10 turnusů </w:t>
      </w:r>
      <w:r w:rsidR="009C4CF7">
        <w:rPr>
          <w:rFonts w:ascii="Calibri" w:hAnsi="Calibri" w:cs="Calibri"/>
          <w:sz w:val="22"/>
        </w:rPr>
        <w:t xml:space="preserve">(po sobě jdoucích, které neprobíhají zároveň) </w:t>
      </w:r>
      <w:r w:rsidRPr="00152A5F">
        <w:rPr>
          <w:rFonts w:ascii="Calibri" w:hAnsi="Calibri" w:cs="Calibri"/>
          <w:sz w:val="22"/>
        </w:rPr>
        <w:t xml:space="preserve">s kapacitou 15 dětí = hodnota indikátoru 15. </w:t>
      </w:r>
    </w:p>
    <w:p w:rsidR="000B3FD1" w:rsidRPr="00152A5F" w:rsidRDefault="000B3FD1" w:rsidP="000B3FD1">
      <w:pPr>
        <w:pStyle w:val="Normlnweb"/>
        <w:spacing w:before="0" w:beforeAutospacing="0" w:after="0" w:afterAutospacing="0"/>
        <w:rPr>
          <w:rFonts w:ascii="Calibri" w:hAnsi="Calibri" w:cs="Calibri"/>
          <w:sz w:val="22"/>
        </w:rPr>
      </w:pPr>
    </w:p>
    <w:p w:rsidR="005B2923" w:rsidRDefault="005B2923" w:rsidP="000B3FD1">
      <w:pPr>
        <w:spacing w:after="0"/>
        <w:rPr>
          <w:rFonts w:ascii="Calibri" w:hAnsi="Calibri" w:cs="Calibri"/>
          <w:b/>
        </w:rPr>
      </w:pPr>
      <w:r>
        <w:rPr>
          <w:rFonts w:ascii="Calibri" w:hAnsi="Calibri" w:cs="Calibri"/>
          <w:b/>
        </w:rPr>
        <w:t>SYSTÉM ISKP:</w:t>
      </w:r>
    </w:p>
    <w:p w:rsidR="000B3FD1" w:rsidRDefault="000B3FD1" w:rsidP="000B3FD1">
      <w:pPr>
        <w:spacing w:after="0"/>
        <w:rPr>
          <w:rFonts w:ascii="Calibri" w:hAnsi="Calibri" w:cs="Calibri"/>
          <w:b/>
        </w:rPr>
      </w:pPr>
    </w:p>
    <w:p w:rsidR="008A477B" w:rsidRDefault="005B2923" w:rsidP="000B3FD1">
      <w:pPr>
        <w:pStyle w:val="Normlnweb"/>
        <w:spacing w:before="0" w:beforeAutospacing="0" w:after="0" w:afterAutospacing="0"/>
        <w:rPr>
          <w:rFonts w:ascii="Calibri" w:hAnsi="Calibri" w:cs="Calibri"/>
          <w:b/>
          <w:color w:val="00B0F0"/>
          <w:sz w:val="22"/>
        </w:rPr>
      </w:pPr>
      <w:r w:rsidRPr="000B3FD1">
        <w:rPr>
          <w:rFonts w:ascii="Calibri" w:hAnsi="Calibri" w:cs="Calibri"/>
          <w:b/>
          <w:sz w:val="22"/>
        </w:rPr>
        <w:t xml:space="preserve">1) </w:t>
      </w:r>
      <w:r w:rsidRPr="008A477B">
        <w:rPr>
          <w:rFonts w:ascii="Calibri" w:hAnsi="Calibri" w:cs="Calibri"/>
          <w:b/>
          <w:color w:val="00B0F0"/>
          <w:sz w:val="22"/>
        </w:rPr>
        <w:t>U projektu pouze na příměstské tábory vyplňujeme pouze indikátor 60000,</w:t>
      </w:r>
      <w:r w:rsidR="000B3FD1" w:rsidRPr="008A477B">
        <w:rPr>
          <w:rFonts w:ascii="Calibri" w:hAnsi="Calibri" w:cs="Calibri"/>
          <w:b/>
          <w:color w:val="00B0F0"/>
          <w:sz w:val="22"/>
        </w:rPr>
        <w:t xml:space="preserve"> ostatní je nerelevantní</w:t>
      </w:r>
      <w:r w:rsidRPr="008A477B">
        <w:rPr>
          <w:rFonts w:ascii="Calibri" w:hAnsi="Calibri" w:cs="Calibri"/>
          <w:b/>
          <w:color w:val="00B0F0"/>
          <w:sz w:val="22"/>
        </w:rPr>
        <w:t>?</w:t>
      </w:r>
      <w:r w:rsidRPr="005B2923">
        <w:rPr>
          <w:rFonts w:ascii="Calibri" w:hAnsi="Calibri" w:cs="Calibri"/>
          <w:sz w:val="22"/>
        </w:rPr>
        <w:br/>
      </w:r>
      <w:r w:rsidR="000B3FD1">
        <w:rPr>
          <w:rFonts w:ascii="Calibri" w:hAnsi="Calibri" w:cs="Calibri"/>
          <w:sz w:val="22"/>
        </w:rPr>
        <w:t>Povinné</w:t>
      </w:r>
      <w:r w:rsidRPr="005B2923">
        <w:rPr>
          <w:rFonts w:ascii="Calibri" w:hAnsi="Calibri" w:cs="Calibri"/>
          <w:sz w:val="22"/>
        </w:rPr>
        <w:t xml:space="preserve"> j</w:t>
      </w:r>
      <w:r w:rsidR="000B3FD1">
        <w:rPr>
          <w:rFonts w:ascii="Calibri" w:hAnsi="Calibri" w:cs="Calibri"/>
          <w:sz w:val="22"/>
        </w:rPr>
        <w:t>sou</w:t>
      </w:r>
      <w:r w:rsidRPr="005B2923">
        <w:rPr>
          <w:rFonts w:ascii="Calibri" w:hAnsi="Calibri" w:cs="Calibri"/>
          <w:sz w:val="22"/>
        </w:rPr>
        <w:t xml:space="preserve"> indikátor</w:t>
      </w:r>
      <w:r w:rsidR="000B3FD1">
        <w:rPr>
          <w:rFonts w:ascii="Calibri" w:hAnsi="Calibri" w:cs="Calibri"/>
          <w:sz w:val="22"/>
        </w:rPr>
        <w:t>y</w:t>
      </w:r>
      <w:r w:rsidRPr="005B2923">
        <w:rPr>
          <w:rFonts w:ascii="Calibri" w:hAnsi="Calibri" w:cs="Calibri"/>
          <w:sz w:val="22"/>
        </w:rPr>
        <w:t xml:space="preserve"> 60000 a 50001 - zde je nutné uvést relevantní údaj.</w:t>
      </w:r>
      <w:r w:rsidRPr="005B2923">
        <w:rPr>
          <w:rFonts w:ascii="Calibri" w:hAnsi="Calibri" w:cs="Calibri"/>
          <w:sz w:val="22"/>
        </w:rPr>
        <w:br/>
        <w:t>Ostatní indikátory (80500, 50110, 50120, 62500, 62600, 62800) uvá</w:t>
      </w:r>
      <w:r>
        <w:rPr>
          <w:rFonts w:ascii="Calibri" w:hAnsi="Calibri" w:cs="Calibri"/>
          <w:sz w:val="22"/>
        </w:rPr>
        <w:t>dějte s nulovou hodnotou.</w:t>
      </w:r>
      <w:r>
        <w:rPr>
          <w:rFonts w:ascii="Calibri" w:hAnsi="Calibri" w:cs="Calibri"/>
          <w:sz w:val="22"/>
        </w:rPr>
        <w:br/>
      </w:r>
      <w:r>
        <w:rPr>
          <w:rFonts w:ascii="Calibri" w:hAnsi="Calibri" w:cs="Calibri"/>
          <w:sz w:val="22"/>
        </w:rPr>
        <w:br/>
      </w:r>
      <w:r w:rsidRPr="000B3FD1">
        <w:rPr>
          <w:rFonts w:ascii="Calibri" w:hAnsi="Calibri" w:cs="Calibri"/>
          <w:b/>
          <w:sz w:val="22"/>
        </w:rPr>
        <w:t xml:space="preserve">2) </w:t>
      </w:r>
      <w:r w:rsidR="000B3FD1" w:rsidRPr="008A477B">
        <w:rPr>
          <w:rFonts w:ascii="Calibri" w:hAnsi="Calibri" w:cs="Calibri"/>
          <w:b/>
          <w:color w:val="00B0F0"/>
          <w:sz w:val="22"/>
        </w:rPr>
        <w:t>Pokud je žadatelem nezisková organizace, v</w:t>
      </w:r>
      <w:r w:rsidRPr="008A477B">
        <w:rPr>
          <w:rFonts w:ascii="Calibri" w:hAnsi="Calibri" w:cs="Calibri"/>
          <w:b/>
          <w:color w:val="00B0F0"/>
          <w:sz w:val="22"/>
        </w:rPr>
        <w:t xml:space="preserve"> ISKP v žádosti má být </w:t>
      </w:r>
      <w:proofErr w:type="spellStart"/>
      <w:r w:rsidRPr="008A477B">
        <w:rPr>
          <w:rFonts w:ascii="Calibri" w:hAnsi="Calibri" w:cs="Calibri"/>
          <w:b/>
          <w:color w:val="00B0F0"/>
          <w:sz w:val="22"/>
        </w:rPr>
        <w:t>zaškrnut</w:t>
      </w:r>
      <w:proofErr w:type="spellEnd"/>
      <w:r w:rsidRPr="008A477B">
        <w:rPr>
          <w:rFonts w:ascii="Calibri" w:hAnsi="Calibri" w:cs="Calibri"/>
          <w:b/>
          <w:color w:val="00B0F0"/>
          <w:sz w:val="22"/>
        </w:rPr>
        <w:t xml:space="preserve"> checkbox „Veřejná podpora"?</w:t>
      </w:r>
    </w:p>
    <w:p w:rsidR="008A477B" w:rsidRDefault="005B2923" w:rsidP="000B3FD1">
      <w:pPr>
        <w:pStyle w:val="Normlnweb"/>
        <w:spacing w:before="0" w:beforeAutospacing="0" w:after="0" w:afterAutospacing="0"/>
        <w:rPr>
          <w:rFonts w:ascii="Calibri" w:hAnsi="Calibri" w:cs="Calibri"/>
          <w:b/>
          <w:color w:val="00B0F0"/>
          <w:sz w:val="22"/>
        </w:rPr>
      </w:pPr>
      <w:r w:rsidRPr="005B2923">
        <w:rPr>
          <w:rFonts w:ascii="Calibri" w:hAnsi="Calibri" w:cs="Calibri"/>
          <w:sz w:val="22"/>
        </w:rPr>
        <w:br/>
        <w:t xml:space="preserve">Pokud </w:t>
      </w:r>
      <w:r w:rsidR="00AE3B9A">
        <w:rPr>
          <w:rFonts w:ascii="Calibri" w:hAnsi="Calibri" w:cs="Calibri"/>
          <w:sz w:val="22"/>
        </w:rPr>
        <w:t>se jedná o záložku</w:t>
      </w:r>
      <w:r w:rsidRPr="005B2923">
        <w:rPr>
          <w:rFonts w:ascii="Calibri" w:hAnsi="Calibri" w:cs="Calibri"/>
          <w:sz w:val="22"/>
        </w:rPr>
        <w:t xml:space="preserve"> "Projekt"</w:t>
      </w:r>
      <w:r>
        <w:rPr>
          <w:rFonts w:ascii="Calibri" w:hAnsi="Calibri" w:cs="Calibri"/>
          <w:sz w:val="22"/>
        </w:rPr>
        <w:t>, tak</w:t>
      </w:r>
      <w:r w:rsidR="00AE3B9A">
        <w:rPr>
          <w:rFonts w:ascii="Calibri" w:hAnsi="Calibri" w:cs="Calibri"/>
          <w:sz w:val="22"/>
        </w:rPr>
        <w:t xml:space="preserve"> se checkbox nezaškrtává. </w:t>
      </w:r>
      <w:r>
        <w:rPr>
          <w:rFonts w:ascii="Calibri" w:hAnsi="Calibri" w:cs="Calibri"/>
          <w:sz w:val="22"/>
        </w:rPr>
        <w:br/>
      </w:r>
      <w:r>
        <w:rPr>
          <w:rFonts w:ascii="Calibri" w:hAnsi="Calibri" w:cs="Calibri"/>
          <w:sz w:val="22"/>
        </w:rPr>
        <w:br/>
      </w:r>
      <w:r w:rsidRPr="00AE3B9A">
        <w:rPr>
          <w:rFonts w:ascii="Calibri" w:hAnsi="Calibri" w:cs="Calibri"/>
          <w:b/>
          <w:sz w:val="22"/>
        </w:rPr>
        <w:t xml:space="preserve">3) </w:t>
      </w:r>
      <w:r w:rsidRPr="008A477B">
        <w:rPr>
          <w:rFonts w:ascii="Calibri" w:hAnsi="Calibri" w:cs="Calibri"/>
          <w:b/>
          <w:color w:val="00B0F0"/>
          <w:sz w:val="22"/>
        </w:rPr>
        <w:t>Horizontální principy – Rovné příležitosti uvádím „pozitivní" a Udržitelný rozvoj „neutrální" – je to v pořádku?</w:t>
      </w:r>
    </w:p>
    <w:p w:rsidR="008A477B" w:rsidRDefault="00AE3B9A" w:rsidP="000B3FD1">
      <w:pPr>
        <w:pStyle w:val="Normlnweb"/>
        <w:spacing w:before="0" w:beforeAutospacing="0" w:after="0" w:afterAutospacing="0"/>
        <w:rPr>
          <w:rFonts w:ascii="Calibri" w:hAnsi="Calibri" w:cs="Calibri"/>
          <w:sz w:val="22"/>
        </w:rPr>
      </w:pPr>
      <w:r>
        <w:rPr>
          <w:rFonts w:ascii="Calibri" w:hAnsi="Calibri" w:cs="Calibri"/>
          <w:sz w:val="22"/>
        </w:rPr>
        <w:br/>
        <w:t>Ano. J</w:t>
      </w:r>
      <w:r w:rsidR="005B2923" w:rsidRPr="005B2923">
        <w:rPr>
          <w:rFonts w:ascii="Calibri" w:hAnsi="Calibri" w:cs="Calibri"/>
          <w:sz w:val="22"/>
        </w:rPr>
        <w:t>e</w:t>
      </w:r>
      <w:r>
        <w:rPr>
          <w:rFonts w:ascii="Calibri" w:hAnsi="Calibri" w:cs="Calibri"/>
          <w:sz w:val="22"/>
        </w:rPr>
        <w:t xml:space="preserve"> však</w:t>
      </w:r>
      <w:r w:rsidR="005B2923" w:rsidRPr="005B2923">
        <w:rPr>
          <w:rFonts w:ascii="Calibri" w:hAnsi="Calibri" w:cs="Calibri"/>
          <w:sz w:val="22"/>
        </w:rPr>
        <w:t> nutné napsat i zd</w:t>
      </w:r>
      <w:r w:rsidR="005B2923">
        <w:rPr>
          <w:rFonts w:ascii="Calibri" w:hAnsi="Calibri" w:cs="Calibri"/>
          <w:sz w:val="22"/>
        </w:rPr>
        <w:t>ůvodnění.</w:t>
      </w:r>
      <w:r w:rsidR="005B2923">
        <w:rPr>
          <w:rFonts w:ascii="Calibri" w:hAnsi="Calibri" w:cs="Calibri"/>
          <w:sz w:val="22"/>
        </w:rPr>
        <w:br/>
      </w:r>
    </w:p>
    <w:p w:rsidR="008A477B" w:rsidRDefault="005B2923" w:rsidP="000B3FD1">
      <w:pPr>
        <w:pStyle w:val="Normlnweb"/>
        <w:spacing w:before="0" w:beforeAutospacing="0" w:after="0" w:afterAutospacing="0"/>
        <w:rPr>
          <w:rFonts w:ascii="Calibri" w:hAnsi="Calibri" w:cs="Calibri"/>
          <w:b/>
          <w:color w:val="00B0F0"/>
          <w:sz w:val="22"/>
        </w:rPr>
      </w:pPr>
      <w:r>
        <w:rPr>
          <w:rFonts w:ascii="Calibri" w:hAnsi="Calibri" w:cs="Calibri"/>
          <w:sz w:val="22"/>
        </w:rPr>
        <w:lastRenderedPageBreak/>
        <w:br/>
      </w:r>
      <w:r w:rsidRPr="00AE3B9A">
        <w:rPr>
          <w:rFonts w:ascii="Calibri" w:hAnsi="Calibri" w:cs="Calibri"/>
          <w:b/>
          <w:sz w:val="22"/>
        </w:rPr>
        <w:t xml:space="preserve">4) </w:t>
      </w:r>
      <w:r w:rsidRPr="008A477B">
        <w:rPr>
          <w:rFonts w:ascii="Calibri" w:hAnsi="Calibri" w:cs="Calibri"/>
          <w:b/>
          <w:color w:val="00B0F0"/>
          <w:sz w:val="22"/>
        </w:rPr>
        <w:t xml:space="preserve">Místo realizace a Místo dopadu – stačí Jihomoravský kraj? </w:t>
      </w:r>
      <w:r w:rsidR="00AE3B9A" w:rsidRPr="008A477B">
        <w:rPr>
          <w:rFonts w:ascii="Calibri" w:hAnsi="Calibri" w:cs="Calibri"/>
          <w:b/>
          <w:color w:val="00B0F0"/>
          <w:sz w:val="22"/>
        </w:rPr>
        <w:t>(</w:t>
      </w:r>
      <w:r w:rsidRPr="008A477B">
        <w:rPr>
          <w:rFonts w:ascii="Calibri" w:hAnsi="Calibri" w:cs="Calibri"/>
          <w:b/>
          <w:color w:val="00B0F0"/>
          <w:sz w:val="22"/>
        </w:rPr>
        <w:t xml:space="preserve">ISKP </w:t>
      </w:r>
      <w:r w:rsidR="00AE3B9A" w:rsidRPr="008A477B">
        <w:rPr>
          <w:rFonts w:ascii="Calibri" w:hAnsi="Calibri" w:cs="Calibri"/>
          <w:b/>
          <w:color w:val="00B0F0"/>
          <w:sz w:val="22"/>
        </w:rPr>
        <w:t>nevyžaduje bližší specifikaci)</w:t>
      </w:r>
    </w:p>
    <w:p w:rsidR="005B2923" w:rsidRPr="005B2923" w:rsidRDefault="00AE3B9A" w:rsidP="000B3FD1">
      <w:pPr>
        <w:pStyle w:val="Normlnweb"/>
        <w:spacing w:before="0" w:beforeAutospacing="0" w:after="0" w:afterAutospacing="0"/>
        <w:rPr>
          <w:rFonts w:ascii="Calibri" w:hAnsi="Calibri" w:cs="Calibri"/>
          <w:sz w:val="22"/>
        </w:rPr>
      </w:pPr>
      <w:r>
        <w:rPr>
          <w:rFonts w:ascii="Calibri" w:hAnsi="Calibri" w:cs="Calibri"/>
          <w:sz w:val="22"/>
        </w:rPr>
        <w:br/>
        <w:t>Ano. U</w:t>
      </w:r>
      <w:r w:rsidR="005B2923" w:rsidRPr="005B2923">
        <w:rPr>
          <w:rFonts w:ascii="Calibri" w:hAnsi="Calibri" w:cs="Calibri"/>
          <w:sz w:val="22"/>
        </w:rPr>
        <w:t>vádí se pouze Jihomoravský kraj.</w:t>
      </w:r>
    </w:p>
    <w:p w:rsidR="005B2923" w:rsidRDefault="005B2923" w:rsidP="0027716C">
      <w:pPr>
        <w:spacing w:after="0"/>
        <w:rPr>
          <w:rFonts w:ascii="Calibri" w:hAnsi="Calibri" w:cs="Calibri"/>
          <w:b/>
        </w:rPr>
      </w:pPr>
    </w:p>
    <w:p w:rsidR="005B2923" w:rsidRDefault="005B2923" w:rsidP="0027716C">
      <w:pPr>
        <w:spacing w:after="0"/>
        <w:rPr>
          <w:rFonts w:ascii="Calibri" w:hAnsi="Calibri" w:cs="Calibri"/>
          <w:b/>
        </w:rPr>
      </w:pPr>
      <w:r>
        <w:rPr>
          <w:rFonts w:ascii="Calibri" w:hAnsi="Calibri" w:cs="Calibri"/>
          <w:b/>
        </w:rPr>
        <w:t>OSTATNÍ:</w:t>
      </w:r>
    </w:p>
    <w:p w:rsidR="00523750" w:rsidRDefault="00523750" w:rsidP="0027716C">
      <w:pPr>
        <w:spacing w:after="0"/>
        <w:rPr>
          <w:rFonts w:ascii="Calibri" w:hAnsi="Calibri" w:cs="Calibri"/>
          <w:b/>
          <w:color w:val="00B0F0"/>
        </w:rPr>
      </w:pPr>
      <w:r w:rsidRPr="0044561E">
        <w:rPr>
          <w:rFonts w:ascii="Calibri" w:hAnsi="Calibri" w:cs="Calibri"/>
          <w:b/>
        </w:rPr>
        <w:br/>
      </w:r>
      <w:r w:rsidR="000A4190" w:rsidRPr="00DF6478">
        <w:rPr>
          <w:rFonts w:ascii="Calibri" w:hAnsi="Calibri" w:cs="Calibri"/>
          <w:b/>
        </w:rPr>
        <w:t xml:space="preserve">1) </w:t>
      </w:r>
      <w:r w:rsidRPr="008A477B">
        <w:rPr>
          <w:rFonts w:ascii="Calibri" w:hAnsi="Calibri" w:cs="Calibri"/>
          <w:b/>
          <w:color w:val="00B0F0"/>
        </w:rPr>
        <w:t xml:space="preserve">Lze místo rodiče jako cílovou skupinu </w:t>
      </w:r>
      <w:r w:rsidR="00B0247C" w:rsidRPr="008A477B">
        <w:rPr>
          <w:rFonts w:ascii="Calibri" w:hAnsi="Calibri" w:cs="Calibri"/>
          <w:b/>
          <w:color w:val="00B0F0"/>
        </w:rPr>
        <w:t>považovat</w:t>
      </w:r>
      <w:r w:rsidRPr="008A477B">
        <w:rPr>
          <w:rFonts w:ascii="Calibri" w:hAnsi="Calibri" w:cs="Calibri"/>
          <w:b/>
          <w:color w:val="00B0F0"/>
        </w:rPr>
        <w:t xml:space="preserve"> dočasného pěstouna? Je stanovena minimální doba, po kterou se o dítě musí starat?</w:t>
      </w:r>
    </w:p>
    <w:p w:rsidR="008A477B" w:rsidRPr="0044561E" w:rsidRDefault="008A477B" w:rsidP="0027716C">
      <w:pPr>
        <w:spacing w:after="0"/>
        <w:rPr>
          <w:rFonts w:ascii="Calibri" w:hAnsi="Calibri" w:cs="Calibri"/>
          <w:b/>
        </w:rPr>
      </w:pPr>
    </w:p>
    <w:p w:rsidR="0027716C" w:rsidRDefault="0027716C" w:rsidP="000A4190">
      <w:pPr>
        <w:spacing w:after="0"/>
      </w:pPr>
      <w:r>
        <w:t>Ano dočasného pěstouna lze považovat jako cílovou skupinu místo rodiče (povinné dokumenty k vykazování jsou stejné jako u CS Rodiče). Není stanovena minimální doba péče.</w:t>
      </w:r>
    </w:p>
    <w:p w:rsidR="00E10FD0" w:rsidRDefault="00E10FD0" w:rsidP="000A4190">
      <w:pPr>
        <w:spacing w:after="0"/>
      </w:pPr>
    </w:p>
    <w:p w:rsidR="00523750" w:rsidRDefault="000A4190" w:rsidP="000A4190">
      <w:pPr>
        <w:spacing w:after="0"/>
        <w:rPr>
          <w:rFonts w:ascii="Calibri" w:hAnsi="Calibri" w:cs="Calibri"/>
          <w:b/>
          <w:color w:val="00B0F0"/>
        </w:rPr>
      </w:pPr>
      <w:r>
        <w:rPr>
          <w:rFonts w:ascii="Calibri" w:hAnsi="Calibri" w:cs="Calibri"/>
          <w:b/>
        </w:rPr>
        <w:t xml:space="preserve">2) </w:t>
      </w:r>
      <w:r w:rsidR="00523750" w:rsidRPr="008A477B">
        <w:rPr>
          <w:rFonts w:ascii="Calibri" w:hAnsi="Calibri" w:cs="Calibri"/>
          <w:b/>
          <w:color w:val="00B0F0"/>
        </w:rPr>
        <w:t>Vztahuje se výz</w:t>
      </w:r>
      <w:r w:rsidR="00972948" w:rsidRPr="008A477B">
        <w:rPr>
          <w:rFonts w:ascii="Calibri" w:hAnsi="Calibri" w:cs="Calibri"/>
          <w:b/>
          <w:color w:val="00B0F0"/>
        </w:rPr>
        <w:t>va i na děti v předškolním věku, nultých</w:t>
      </w:r>
      <w:r w:rsidR="00523750" w:rsidRPr="008A477B">
        <w:rPr>
          <w:rFonts w:ascii="Calibri" w:hAnsi="Calibri" w:cs="Calibri"/>
          <w:b/>
          <w:color w:val="00B0F0"/>
        </w:rPr>
        <w:t xml:space="preserve"> </w:t>
      </w:r>
      <w:r w:rsidR="00972948" w:rsidRPr="008A477B">
        <w:rPr>
          <w:rFonts w:ascii="Calibri" w:hAnsi="Calibri" w:cs="Calibri"/>
          <w:b/>
          <w:color w:val="00B0F0"/>
        </w:rPr>
        <w:t>ročnících, nebo mateřských školách</w:t>
      </w:r>
      <w:r w:rsidR="00523750" w:rsidRPr="008A477B">
        <w:rPr>
          <w:rFonts w:ascii="Calibri" w:hAnsi="Calibri" w:cs="Calibri"/>
          <w:b/>
          <w:color w:val="00B0F0"/>
        </w:rPr>
        <w:t>?</w:t>
      </w:r>
      <w:r w:rsidR="008A477B">
        <w:rPr>
          <w:rFonts w:ascii="Calibri" w:hAnsi="Calibri" w:cs="Calibri"/>
          <w:b/>
          <w:color w:val="00B0F0"/>
        </w:rPr>
        <w:t xml:space="preserve"> </w:t>
      </w:r>
      <w:r w:rsidR="008A477B" w:rsidRPr="008A477B">
        <w:rPr>
          <w:rFonts w:ascii="Calibri" w:hAnsi="Calibri" w:cs="Calibri"/>
          <w:b/>
          <w:color w:val="00B0F0"/>
        </w:rPr>
        <w:t xml:space="preserve">Může příjemce dotace „otevřít“ aktivity i pro starší děti?  Co když bude mít rodič dvě děti, jedno na prvním stupni a druhé na druhém? </w:t>
      </w:r>
      <w:r w:rsidR="008A477B">
        <w:rPr>
          <w:rFonts w:ascii="Calibri" w:hAnsi="Calibri" w:cs="Calibri"/>
          <w:b/>
          <w:color w:val="00B0F0"/>
        </w:rPr>
        <w:br/>
      </w:r>
      <w:r w:rsidR="008A477B" w:rsidRPr="008A477B">
        <w:rPr>
          <w:rFonts w:ascii="Calibri" w:hAnsi="Calibri" w:cs="Calibri"/>
          <w:b/>
          <w:color w:val="00B0F0"/>
        </w:rPr>
        <w:t>Mohou vybavení projektu používat i tyto</w:t>
      </w:r>
      <w:r w:rsidR="008A477B">
        <w:rPr>
          <w:rFonts w:ascii="Calibri" w:hAnsi="Calibri" w:cs="Calibri"/>
          <w:b/>
          <w:color w:val="00B0F0"/>
        </w:rPr>
        <w:t xml:space="preserve"> mladší, nebo </w:t>
      </w:r>
      <w:r w:rsidR="008A477B" w:rsidRPr="008A477B">
        <w:rPr>
          <w:rFonts w:ascii="Calibri" w:hAnsi="Calibri" w:cs="Calibri"/>
          <w:b/>
          <w:color w:val="00B0F0"/>
        </w:rPr>
        <w:t>starší děti?</w:t>
      </w:r>
    </w:p>
    <w:p w:rsidR="008A477B" w:rsidRPr="0044561E" w:rsidRDefault="008A477B" w:rsidP="000A4190">
      <w:pPr>
        <w:spacing w:after="0"/>
        <w:rPr>
          <w:rFonts w:ascii="Calibri" w:hAnsi="Calibri" w:cs="Calibri"/>
          <w:b/>
        </w:rPr>
      </w:pPr>
    </w:p>
    <w:p w:rsidR="008A477B" w:rsidRDefault="00EA7C31" w:rsidP="008A477B">
      <w:pPr>
        <w:spacing w:after="0" w:line="240" w:lineRule="auto"/>
      </w:pPr>
      <w:r>
        <w:t xml:space="preserve">V rámci výzvy ŘO pro MAS na podporu SCLLD jsou příměstské tábory zahrnuty pod podporovanou aktivitou Podpora prorodinných opatření obcí a dalších aktérů na místní úrovni. </w:t>
      </w:r>
      <w:r w:rsidRPr="008A477B">
        <w:rPr>
          <w:color w:val="FF0000"/>
        </w:rPr>
        <w:t>Příměstské tábory</w:t>
      </w:r>
      <w:r>
        <w:t> budou zajišťovat služby péče pro děti</w:t>
      </w:r>
      <w:r w:rsidR="00EB6038">
        <w:t xml:space="preserve"> v předškolním věku a I. stupně ZŠ.</w:t>
      </w:r>
      <w:r>
        <w:t xml:space="preserve"> v době školních prázdnin pouze v pracovních dnech. </w:t>
      </w:r>
    </w:p>
    <w:p w:rsidR="008A477B" w:rsidRPr="008A477B" w:rsidRDefault="008A477B" w:rsidP="008A477B">
      <w:pPr>
        <w:spacing w:after="0" w:line="240" w:lineRule="auto"/>
        <w:rPr>
          <w:color w:val="FF0000"/>
        </w:rPr>
      </w:pPr>
      <w:r w:rsidRPr="008A477B">
        <w:rPr>
          <w:color w:val="FF0000"/>
        </w:rPr>
        <w:t xml:space="preserve">Primárně jsou </w:t>
      </w:r>
      <w:r>
        <w:rPr>
          <w:color w:val="FF0000"/>
        </w:rPr>
        <w:t xml:space="preserve">aktivity </w:t>
      </w:r>
      <w:r w:rsidRPr="008A477B">
        <w:rPr>
          <w:color w:val="FF0000"/>
        </w:rPr>
        <w:t xml:space="preserve">určeny pro děti školního věku, ale je možno na tyto tábory brát děti předškolního věku a děti 2. stupně základní školy. </w:t>
      </w:r>
      <w:r>
        <w:rPr>
          <w:color w:val="FF0000"/>
        </w:rPr>
        <w:br/>
      </w:r>
      <w:r w:rsidRPr="008A477B">
        <w:rPr>
          <w:color w:val="FF0000"/>
        </w:rPr>
        <w:t>Tedy na tábory mohou docházet děti předškolního věku; 1 a 2. stupně základní školy</w:t>
      </w:r>
      <w:r>
        <w:rPr>
          <w:color w:val="FF0000"/>
        </w:rPr>
        <w:t>.</w:t>
      </w:r>
    </w:p>
    <w:p w:rsidR="00EA7C31" w:rsidRDefault="00EA7C31" w:rsidP="000A4190">
      <w:pPr>
        <w:spacing w:after="0"/>
      </w:pPr>
      <w:r>
        <w:t xml:space="preserve">Cílovou skupinou jsou rodiče dětí, kteří se budou těchto táborů účastnit. </w:t>
      </w:r>
    </w:p>
    <w:p w:rsidR="00E10FD0" w:rsidRDefault="00E10FD0" w:rsidP="000A4190">
      <w:pPr>
        <w:spacing w:after="0"/>
        <w:rPr>
          <w:rFonts w:cs="Arial"/>
          <w:color w:val="000000"/>
        </w:rPr>
      </w:pPr>
    </w:p>
    <w:p w:rsidR="00E10FD0" w:rsidRDefault="00E10FD0" w:rsidP="008A477B">
      <w:pPr>
        <w:spacing w:after="0" w:line="240" w:lineRule="auto"/>
        <w:rPr>
          <w:rFonts w:ascii="Calibri" w:hAnsi="Calibri" w:cs="Calibri"/>
          <w:b/>
          <w:color w:val="00B0F0"/>
        </w:rPr>
      </w:pPr>
      <w:r w:rsidRPr="00E10FD0">
        <w:rPr>
          <w:rFonts w:ascii="Calibri" w:hAnsi="Calibri" w:cs="Calibri"/>
          <w:b/>
        </w:rPr>
        <w:t xml:space="preserve">3) </w:t>
      </w:r>
      <w:r w:rsidRPr="008A477B">
        <w:rPr>
          <w:rFonts w:ascii="Calibri" w:hAnsi="Calibri" w:cs="Calibri"/>
          <w:b/>
          <w:color w:val="00B0F0"/>
        </w:rPr>
        <w:t xml:space="preserve">Podmínka vazby rodiče na trh práce: </w:t>
      </w:r>
      <w:r w:rsidRPr="008A477B">
        <w:rPr>
          <w:rFonts w:ascii="Calibri" w:hAnsi="Calibri" w:cs="Calibri"/>
          <w:b/>
          <w:color w:val="00B0F0"/>
        </w:rPr>
        <w:br/>
      </w:r>
      <w:r w:rsidRPr="008A477B">
        <w:rPr>
          <w:rFonts w:ascii="Calibri" w:hAnsi="Calibri" w:cs="Calibri"/>
          <w:b/>
          <w:color w:val="00B0F0"/>
        </w:rPr>
        <w:t>Je možné potvrzení dodat společně s přihláškou klidně několik měsíců před realizací tábora, nebo je potřeba dodat aktuální potvrzení až při „nástupu“ dítěte do příměstského tábora?</w:t>
      </w:r>
    </w:p>
    <w:p w:rsidR="008A477B" w:rsidRPr="008A477B" w:rsidRDefault="008A477B" w:rsidP="008A477B">
      <w:pPr>
        <w:spacing w:after="0" w:line="240" w:lineRule="auto"/>
        <w:rPr>
          <w:rFonts w:ascii="Calibri" w:hAnsi="Calibri" w:cs="Calibri"/>
          <w:b/>
          <w:color w:val="00B0F0"/>
        </w:rPr>
      </w:pPr>
    </w:p>
    <w:p w:rsidR="008A477B" w:rsidRDefault="00E10FD0" w:rsidP="00E10FD0">
      <w:pPr>
        <w:rPr>
          <w:rFonts w:ascii="Arial" w:hAnsi="Arial" w:cs="Arial"/>
          <w:b/>
          <w:color w:val="FF0000"/>
          <w:sz w:val="20"/>
          <w:szCs w:val="20"/>
        </w:rPr>
      </w:pPr>
      <w:r>
        <w:rPr>
          <w:rFonts w:ascii="Arial" w:hAnsi="Arial" w:cs="Arial"/>
          <w:color w:val="FF0000"/>
          <w:sz w:val="20"/>
          <w:szCs w:val="20"/>
        </w:rPr>
        <w:t xml:space="preserve">Nově platí, že není nutné vyžádat si s každou </w:t>
      </w:r>
      <w:proofErr w:type="spellStart"/>
      <w:r>
        <w:rPr>
          <w:rFonts w:ascii="Arial" w:hAnsi="Arial" w:cs="Arial"/>
          <w:color w:val="FF0000"/>
          <w:sz w:val="20"/>
          <w:szCs w:val="20"/>
        </w:rPr>
        <w:t>ZoR</w:t>
      </w:r>
      <w:proofErr w:type="spellEnd"/>
      <w:r>
        <w:rPr>
          <w:rFonts w:ascii="Arial" w:hAnsi="Arial" w:cs="Arial"/>
          <w:color w:val="FF0000"/>
          <w:sz w:val="20"/>
          <w:szCs w:val="20"/>
        </w:rPr>
        <w:t>/</w:t>
      </w:r>
      <w:proofErr w:type="spellStart"/>
      <w:r>
        <w:rPr>
          <w:rFonts w:ascii="Arial" w:hAnsi="Arial" w:cs="Arial"/>
          <w:color w:val="FF0000"/>
          <w:sz w:val="20"/>
          <w:szCs w:val="20"/>
        </w:rPr>
        <w:t>ŽoP</w:t>
      </w:r>
      <w:proofErr w:type="spellEnd"/>
      <w:r>
        <w:rPr>
          <w:rFonts w:ascii="Arial" w:hAnsi="Arial" w:cs="Arial"/>
          <w:color w:val="FF0000"/>
          <w:sz w:val="20"/>
          <w:szCs w:val="20"/>
        </w:rPr>
        <w:t xml:space="preserve"> od účastníků aktualizovaná potvrzení vazeb na trh práce. </w:t>
      </w:r>
      <w:r>
        <w:rPr>
          <w:rFonts w:ascii="Arial" w:hAnsi="Arial" w:cs="Arial"/>
          <w:color w:val="FF0000"/>
          <w:sz w:val="20"/>
          <w:szCs w:val="20"/>
        </w:rPr>
        <w:br/>
      </w:r>
      <w:r>
        <w:rPr>
          <w:rFonts w:ascii="Arial" w:hAnsi="Arial" w:cs="Arial"/>
          <w:color w:val="FF0000"/>
          <w:sz w:val="20"/>
          <w:szCs w:val="20"/>
        </w:rPr>
        <w:t xml:space="preserve">Stále platí, že účastník Vám musí doložit vazbu na trh práce vždy před přijetím dítěte do zařízení. </w:t>
      </w:r>
      <w:r>
        <w:rPr>
          <w:rFonts w:ascii="Arial" w:hAnsi="Arial" w:cs="Arial"/>
          <w:color w:val="FF0000"/>
          <w:sz w:val="20"/>
          <w:szCs w:val="20"/>
        </w:rPr>
        <w:br/>
      </w:r>
      <w:r>
        <w:rPr>
          <w:rFonts w:ascii="Arial" w:hAnsi="Arial" w:cs="Arial"/>
          <w:color w:val="FF0000"/>
          <w:sz w:val="20"/>
          <w:szCs w:val="20"/>
        </w:rPr>
        <w:t xml:space="preserve">Při kontrolách na místě bude ze strany ŘO OPZ </w:t>
      </w:r>
      <w:r w:rsidRPr="00E10FD0">
        <w:rPr>
          <w:rFonts w:ascii="Arial" w:hAnsi="Arial" w:cs="Arial"/>
          <w:b/>
          <w:color w:val="FF0000"/>
          <w:sz w:val="20"/>
          <w:szCs w:val="20"/>
        </w:rPr>
        <w:t>kontrolováno, že je dokument aktuální</w:t>
      </w:r>
      <w:r>
        <w:rPr>
          <w:rFonts w:ascii="Arial" w:hAnsi="Arial" w:cs="Arial"/>
          <w:color w:val="FF0000"/>
          <w:sz w:val="20"/>
          <w:szCs w:val="20"/>
        </w:rPr>
        <w:t xml:space="preserve">. </w:t>
      </w:r>
      <w:r>
        <w:rPr>
          <w:rFonts w:ascii="Arial" w:hAnsi="Arial" w:cs="Arial"/>
          <w:color w:val="FF0000"/>
          <w:sz w:val="20"/>
          <w:szCs w:val="20"/>
        </w:rPr>
        <w:br/>
      </w:r>
      <w:r>
        <w:rPr>
          <w:rFonts w:ascii="Arial" w:hAnsi="Arial" w:cs="Arial"/>
          <w:color w:val="FF0000"/>
          <w:sz w:val="20"/>
          <w:szCs w:val="20"/>
        </w:rPr>
        <w:t xml:space="preserve">To znamená, že potvrzení může pokrývat celé období docházky/účasti dítěte (např. smlouva se zaměstnavatelem na dobu neurčitou -&gt; zde je myšleno, že v případě, že má účastník smlouvu na dobu neurčitou se zaměstnavatelem, tak potvrzení vazby na trh práce od zaměstnavatele předkládá pouze jednou za dobu projektu, pokud nedojde ke změně postavení na trhu práce. Účastník Vám žádnou pracovní smlouvu nepředkládá.), ale zároveň </w:t>
      </w:r>
      <w:r w:rsidRPr="00E10FD0">
        <w:rPr>
          <w:rFonts w:ascii="Arial" w:hAnsi="Arial" w:cs="Arial"/>
          <w:b/>
          <w:color w:val="FF0000"/>
          <w:sz w:val="20"/>
          <w:szCs w:val="20"/>
        </w:rPr>
        <w:t>platí, že při každé změně vám musí účastník předložit aktuální potvrzení. Vaší povinností je upozornit rodiče na povinnost aktualizace v případě změny.</w:t>
      </w:r>
    </w:p>
    <w:p w:rsidR="00523750" w:rsidRDefault="00E10FD0" w:rsidP="0012610B">
      <w:pPr>
        <w:spacing w:after="0"/>
        <w:rPr>
          <w:rFonts w:ascii="Calibri" w:hAnsi="Calibri" w:cs="Calibri"/>
          <w:b/>
          <w:color w:val="00B0F0"/>
        </w:rPr>
      </w:pPr>
      <w:r>
        <w:rPr>
          <w:rFonts w:ascii="Calibri" w:hAnsi="Calibri" w:cs="Calibri"/>
          <w:b/>
        </w:rPr>
        <w:t>4</w:t>
      </w:r>
      <w:r w:rsidR="000A4190" w:rsidRPr="0012610B">
        <w:rPr>
          <w:rFonts w:ascii="Calibri" w:hAnsi="Calibri" w:cs="Calibri"/>
          <w:b/>
        </w:rPr>
        <w:t xml:space="preserve">) </w:t>
      </w:r>
      <w:r w:rsidR="00523750" w:rsidRPr="008A477B">
        <w:rPr>
          <w:rFonts w:ascii="Calibri" w:hAnsi="Calibri" w:cs="Calibri"/>
          <w:b/>
          <w:color w:val="00B0F0"/>
        </w:rPr>
        <w:t>Jaká je přiměřená délka na přípravu tábora?</w:t>
      </w:r>
    </w:p>
    <w:p w:rsidR="008A477B" w:rsidRDefault="008A477B" w:rsidP="0012610B">
      <w:pPr>
        <w:spacing w:after="0"/>
        <w:rPr>
          <w:rFonts w:ascii="Calibri" w:hAnsi="Calibri" w:cs="Calibri"/>
          <w:b/>
        </w:rPr>
      </w:pPr>
    </w:p>
    <w:p w:rsidR="004E4296" w:rsidRPr="00F6453F" w:rsidRDefault="0027716C" w:rsidP="00EB6038">
      <w:pPr>
        <w:spacing w:after="0"/>
        <w:rPr>
          <w:rFonts w:ascii="Calibri" w:hAnsi="Calibri" w:cs="Calibri"/>
        </w:rPr>
      </w:pPr>
      <w:r>
        <w:rPr>
          <w:rFonts w:ascii="Calibri" w:hAnsi="Calibri" w:cs="Calibri"/>
        </w:rPr>
        <w:t xml:space="preserve">Za přiměřenou délku přípravy </w:t>
      </w:r>
      <w:r w:rsidR="00F6453F">
        <w:rPr>
          <w:rFonts w:ascii="Calibri" w:hAnsi="Calibri" w:cs="Calibri"/>
        </w:rPr>
        <w:t xml:space="preserve">pro </w:t>
      </w:r>
      <w:r w:rsidR="00EE7AB6">
        <w:rPr>
          <w:rFonts w:ascii="Calibri" w:hAnsi="Calibri" w:cs="Calibri"/>
        </w:rPr>
        <w:t>pečující osoby se</w:t>
      </w:r>
      <w:r>
        <w:rPr>
          <w:rFonts w:ascii="Calibri" w:hAnsi="Calibri" w:cs="Calibri"/>
        </w:rPr>
        <w:t xml:space="preserve"> považuje maximálně 1 hodina </w:t>
      </w:r>
      <w:r w:rsidR="00F6453F">
        <w:rPr>
          <w:rFonts w:ascii="Calibri" w:hAnsi="Calibri" w:cs="Calibri"/>
        </w:rPr>
        <w:t>za každý den</w:t>
      </w:r>
      <w:r>
        <w:rPr>
          <w:rFonts w:ascii="Calibri" w:hAnsi="Calibri" w:cs="Calibri"/>
        </w:rPr>
        <w:t xml:space="preserve"> </w:t>
      </w:r>
      <w:r w:rsidR="00F6453F">
        <w:rPr>
          <w:rFonts w:ascii="Calibri" w:hAnsi="Calibri" w:cs="Calibri"/>
        </w:rPr>
        <w:t xml:space="preserve">příměstského </w:t>
      </w:r>
      <w:r>
        <w:rPr>
          <w:rFonts w:ascii="Calibri" w:hAnsi="Calibri" w:cs="Calibri"/>
        </w:rPr>
        <w:t>tábora</w:t>
      </w:r>
      <w:r w:rsidR="00904F00">
        <w:t xml:space="preserve"> (příklad:</w:t>
      </w:r>
      <w:r w:rsidR="00EB6038">
        <w:t xml:space="preserve"> </w:t>
      </w:r>
      <w:proofErr w:type="gramStart"/>
      <w:r w:rsidR="00EE7AB6">
        <w:t>5 denní</w:t>
      </w:r>
      <w:proofErr w:type="gramEnd"/>
      <w:r w:rsidR="00EE7AB6">
        <w:t xml:space="preserve"> tábor, 3 pečovatelé = 15 hodin na přípravu</w:t>
      </w:r>
      <w:r w:rsidR="00904F00">
        <w:t>), což je doba, kterou lze zahrnout do přímých výdajů.</w:t>
      </w:r>
    </w:p>
    <w:p w:rsidR="00EB6038" w:rsidRDefault="00EB6038" w:rsidP="000A4190">
      <w:pPr>
        <w:spacing w:after="0"/>
        <w:rPr>
          <w:rFonts w:ascii="Calibri" w:hAnsi="Calibri" w:cs="Calibri"/>
          <w:b/>
        </w:rPr>
      </w:pPr>
    </w:p>
    <w:p w:rsidR="008A477B" w:rsidRDefault="008A477B" w:rsidP="000A4190">
      <w:pPr>
        <w:spacing w:after="0"/>
        <w:rPr>
          <w:rFonts w:ascii="Calibri" w:hAnsi="Calibri" w:cs="Calibri"/>
          <w:b/>
        </w:rPr>
      </w:pPr>
    </w:p>
    <w:p w:rsidR="008A477B" w:rsidRDefault="008A477B" w:rsidP="000A4190">
      <w:pPr>
        <w:spacing w:after="0"/>
        <w:rPr>
          <w:rFonts w:ascii="Calibri" w:hAnsi="Calibri" w:cs="Calibri"/>
          <w:b/>
        </w:rPr>
      </w:pPr>
    </w:p>
    <w:p w:rsidR="00F412DB" w:rsidRDefault="00E10FD0" w:rsidP="00F412DB">
      <w:pPr>
        <w:spacing w:after="0"/>
        <w:rPr>
          <w:b/>
          <w:color w:val="00B0F0"/>
        </w:rPr>
      </w:pPr>
      <w:r>
        <w:rPr>
          <w:b/>
        </w:rPr>
        <w:lastRenderedPageBreak/>
        <w:t>5</w:t>
      </w:r>
      <w:r w:rsidR="00F412DB" w:rsidRPr="00F412DB">
        <w:rPr>
          <w:b/>
        </w:rPr>
        <w:t xml:space="preserve">) </w:t>
      </w:r>
      <w:r w:rsidR="00F412DB" w:rsidRPr="008A477B">
        <w:rPr>
          <w:b/>
          <w:color w:val="00B0F0"/>
        </w:rPr>
        <w:t>Patří "komunikace s cílovou skupinou" do přímých nákladů projektu?</w:t>
      </w:r>
    </w:p>
    <w:p w:rsidR="008A477B" w:rsidRPr="00F412DB" w:rsidRDefault="008A477B" w:rsidP="00F412DB">
      <w:pPr>
        <w:spacing w:after="0"/>
        <w:rPr>
          <w:b/>
        </w:rPr>
      </w:pPr>
    </w:p>
    <w:p w:rsidR="00F412DB" w:rsidRDefault="00F412DB" w:rsidP="00F412DB">
      <w:pPr>
        <w:spacing w:after="0"/>
      </w:pPr>
      <w:r>
        <w:t>Do přímých nákladů projektu patří práce přímo s cílovou skupinou, nebo zajišťování výstupu, který je určen k přímému v</w:t>
      </w:r>
      <w:r w:rsidR="006C5C80">
        <w:t>yužití cílovou skupinou. Uvedená</w:t>
      </w:r>
      <w:r>
        <w:t xml:space="preserve"> aktivit</w:t>
      </w:r>
      <w:r w:rsidR="006C5C80">
        <w:t>a tedy do přímých nákladů patří</w:t>
      </w:r>
      <w:r>
        <w:t xml:space="preserve">. Doporučujeme také nahlédnout do kap. 6.4.16 Specifické části pravidel pro žadatele a příjemce v rámci OPZ, kde je podrobně definováno, co do přímých nákladů nepatří. </w:t>
      </w:r>
    </w:p>
    <w:p w:rsidR="00F412DB" w:rsidRDefault="00F412DB" w:rsidP="000A4190">
      <w:pPr>
        <w:spacing w:after="0"/>
        <w:rPr>
          <w:rFonts w:ascii="Calibri" w:hAnsi="Calibri" w:cs="Calibri"/>
          <w:b/>
        </w:rPr>
      </w:pPr>
    </w:p>
    <w:p w:rsidR="00EB6038" w:rsidRDefault="00E10FD0" w:rsidP="000A4190">
      <w:pPr>
        <w:spacing w:after="0"/>
        <w:rPr>
          <w:rFonts w:ascii="Calibri" w:hAnsi="Calibri" w:cs="Calibri"/>
          <w:b/>
          <w:color w:val="00B0F0"/>
        </w:rPr>
      </w:pPr>
      <w:r>
        <w:rPr>
          <w:rFonts w:ascii="Calibri" w:hAnsi="Calibri" w:cs="Calibri"/>
          <w:b/>
        </w:rPr>
        <w:t>6</w:t>
      </w:r>
      <w:r w:rsidR="002C6386">
        <w:rPr>
          <w:rFonts w:ascii="Calibri" w:hAnsi="Calibri" w:cs="Calibri"/>
          <w:b/>
        </w:rPr>
        <w:t xml:space="preserve">) </w:t>
      </w:r>
      <w:r w:rsidR="00EB6038" w:rsidRPr="008A477B">
        <w:rPr>
          <w:rFonts w:ascii="Calibri" w:hAnsi="Calibri" w:cs="Calibri"/>
          <w:b/>
          <w:color w:val="00B0F0"/>
        </w:rPr>
        <w:t>Rozpočet projektu</w:t>
      </w:r>
      <w:r w:rsidR="00F412DB" w:rsidRPr="008A477B">
        <w:rPr>
          <w:rFonts w:ascii="Calibri" w:hAnsi="Calibri" w:cs="Calibri"/>
          <w:b/>
          <w:color w:val="00B0F0"/>
        </w:rPr>
        <w:t>:</w:t>
      </w:r>
    </w:p>
    <w:p w:rsidR="008A477B" w:rsidRDefault="008A477B" w:rsidP="000A4190">
      <w:pPr>
        <w:spacing w:after="0"/>
        <w:rPr>
          <w:rFonts w:ascii="Calibri" w:hAnsi="Calibri" w:cs="Calibri"/>
          <w:b/>
        </w:rPr>
      </w:pPr>
    </w:p>
    <w:p w:rsidR="00EB6038" w:rsidRDefault="00EB6038" w:rsidP="000A4190">
      <w:pPr>
        <w:spacing w:after="0"/>
      </w:pPr>
      <w:r>
        <w:t xml:space="preserve">Veškeré položky </w:t>
      </w:r>
      <w:r w:rsidR="00EE7AB6">
        <w:t>musí být</w:t>
      </w:r>
      <w:r>
        <w:t xml:space="preserve"> dostatečně odůvodněné v projektové žádosti a navázané na konkrétní klíčové aktivity. Nejdůležitějším aspekte</w:t>
      </w:r>
      <w:r w:rsidR="00EE7AB6">
        <w:t>m rozpočtu je jeho přiměřenost, tj.</w:t>
      </w:r>
      <w:r>
        <w:t xml:space="preserve"> všechny výdaje by měly být úměrné k celkovému počtu dětí a délce trvání příměstského tábora.</w:t>
      </w:r>
    </w:p>
    <w:p w:rsidR="00EB6038" w:rsidRDefault="00EB6038" w:rsidP="000A4190">
      <w:pPr>
        <w:spacing w:after="0"/>
        <w:rPr>
          <w:rFonts w:ascii="Calibri" w:hAnsi="Calibri" w:cs="Calibri"/>
          <w:b/>
        </w:rPr>
      </w:pPr>
    </w:p>
    <w:p w:rsidR="00EB6038" w:rsidRDefault="00E10FD0" w:rsidP="00EB6038">
      <w:pPr>
        <w:spacing w:after="0"/>
        <w:rPr>
          <w:color w:val="00B0F0"/>
        </w:rPr>
      </w:pPr>
      <w:r>
        <w:rPr>
          <w:rFonts w:ascii="Calibri" w:eastAsia="Times New Roman" w:hAnsi="Calibri" w:cs="Calibri"/>
          <w:b/>
          <w:lang w:eastAsia="cs-CZ"/>
        </w:rPr>
        <w:t>7</w:t>
      </w:r>
      <w:r w:rsidR="00EB6038">
        <w:rPr>
          <w:rFonts w:ascii="Calibri" w:eastAsia="Times New Roman" w:hAnsi="Calibri" w:cs="Calibri"/>
          <w:b/>
          <w:lang w:eastAsia="cs-CZ"/>
        </w:rPr>
        <w:t xml:space="preserve">) </w:t>
      </w:r>
      <w:r w:rsidR="00EB6038" w:rsidRPr="008A477B">
        <w:rPr>
          <w:rFonts w:ascii="Calibri" w:eastAsia="Times New Roman" w:hAnsi="Calibri" w:cs="Calibri"/>
          <w:b/>
          <w:color w:val="00B0F0"/>
          <w:lang w:eastAsia="cs-CZ"/>
        </w:rPr>
        <w:t xml:space="preserve">Příměstský </w:t>
      </w:r>
      <w:proofErr w:type="gramStart"/>
      <w:r w:rsidR="00EB6038" w:rsidRPr="008A477B">
        <w:rPr>
          <w:rFonts w:ascii="Calibri" w:eastAsia="Times New Roman" w:hAnsi="Calibri" w:cs="Calibri"/>
          <w:b/>
          <w:color w:val="00B0F0"/>
          <w:lang w:eastAsia="cs-CZ"/>
        </w:rPr>
        <w:t>tábor - Na</w:t>
      </w:r>
      <w:proofErr w:type="gramEnd"/>
      <w:r w:rsidR="00EB6038" w:rsidRPr="008A477B">
        <w:rPr>
          <w:rFonts w:ascii="Calibri" w:eastAsia="Times New Roman" w:hAnsi="Calibri" w:cs="Calibri"/>
          <w:b/>
          <w:color w:val="00B0F0"/>
          <w:lang w:eastAsia="cs-CZ"/>
        </w:rPr>
        <w:t xml:space="preserve"> co můžeme vybírat poplatky od rodičů? Pouze na stravné dětí, případně </w:t>
      </w:r>
      <w:r w:rsidR="00EB6038" w:rsidRPr="008A477B">
        <w:rPr>
          <w:b/>
          <w:color w:val="00B0F0"/>
        </w:rPr>
        <w:t>výlety?</w:t>
      </w:r>
      <w:r w:rsidR="00EB6038" w:rsidRPr="008A477B">
        <w:rPr>
          <w:color w:val="00B0F0"/>
        </w:rPr>
        <w:t xml:space="preserve"> </w:t>
      </w:r>
    </w:p>
    <w:p w:rsidR="008A477B" w:rsidRPr="00EB6038" w:rsidRDefault="008A477B" w:rsidP="00EB6038">
      <w:pPr>
        <w:spacing w:after="0"/>
      </w:pPr>
    </w:p>
    <w:p w:rsidR="00EB6038" w:rsidRDefault="00EB6038" w:rsidP="00EB6038">
      <w:pPr>
        <w:spacing w:after="0"/>
      </w:pPr>
      <w:r>
        <w:t>Stravné, jízdné, vstupné, výlety pro děti na příměstských táborech je nezpůsobilým nákladem projektu, proto se do rozpočtu projektové žádosti neuvádí. Nicméně tyto náklady mohou být hrazeny z příspěvků rodičů a tato skutečnost by měla být v projektové žádosti popsána.</w:t>
      </w:r>
    </w:p>
    <w:p w:rsidR="00EB6038" w:rsidRDefault="00EB6038" w:rsidP="00EB6038">
      <w:pPr>
        <w:spacing w:after="0"/>
      </w:pPr>
      <w:r>
        <w:t>Tyto prostředky se neuvádějí do spolufinancování na projektové žádosti, jelikož se jedná o finanční příspěvek na nezpůsobilé náklady projektu (do projektu se nezahrnují, tudíž ani neproplácí z dotace, jsou hrazeny mimo projekt).</w:t>
      </w:r>
    </w:p>
    <w:p w:rsidR="00EE7AB6" w:rsidRDefault="00EE7AB6" w:rsidP="000A4190">
      <w:pPr>
        <w:spacing w:after="0"/>
        <w:rPr>
          <w:rFonts w:ascii="Calibri" w:hAnsi="Calibri" w:cs="Calibri"/>
          <w:b/>
        </w:rPr>
      </w:pPr>
    </w:p>
    <w:p w:rsidR="008A477B" w:rsidRDefault="008A477B" w:rsidP="00EE7AB6">
      <w:pPr>
        <w:spacing w:after="0"/>
        <w:rPr>
          <w:rFonts w:ascii="Calibri" w:hAnsi="Calibri" w:cs="Calibri"/>
          <w:b/>
          <w:color w:val="00B0F0"/>
        </w:rPr>
      </w:pPr>
      <w:r>
        <w:rPr>
          <w:rFonts w:ascii="Calibri" w:hAnsi="Calibri" w:cs="Calibri"/>
          <w:b/>
        </w:rPr>
        <w:t>8</w:t>
      </w:r>
      <w:r w:rsidR="00EE7AB6">
        <w:rPr>
          <w:rFonts w:ascii="Calibri" w:hAnsi="Calibri" w:cs="Calibri"/>
          <w:b/>
        </w:rPr>
        <w:t xml:space="preserve">) </w:t>
      </w:r>
      <w:r w:rsidR="00EE7AB6" w:rsidRPr="008A477B">
        <w:rPr>
          <w:rFonts w:ascii="Calibri" w:hAnsi="Calibri" w:cs="Calibri"/>
          <w:b/>
          <w:color w:val="00B0F0"/>
        </w:rPr>
        <w:t xml:space="preserve">Jak je stanovena zálohová platba? </w:t>
      </w:r>
    </w:p>
    <w:p w:rsidR="00484F65" w:rsidRPr="00484F65" w:rsidRDefault="00484F65" w:rsidP="00EE7AB6">
      <w:pPr>
        <w:spacing w:after="0"/>
        <w:rPr>
          <w:rFonts w:ascii="Calibri" w:hAnsi="Calibri" w:cs="Calibri"/>
          <w:b/>
          <w:color w:val="00B0F0"/>
        </w:rPr>
      </w:pPr>
    </w:p>
    <w:p w:rsidR="00484F65" w:rsidRDefault="00EE7AB6" w:rsidP="00484F65">
      <w:pPr>
        <w:spacing w:after="0"/>
      </w:pPr>
      <w:r w:rsidRPr="00484F65">
        <w:t xml:space="preserve">Až do výše 100 % schválené podpory z prostředků OPZ je příjemci za podmínky odpovídajícího průběžného prokazování nákladů projektu podpora poskytována zálohově, tj. před uhrazením výdaje příjemcem. Podrobnější popis harmonogramu poskytování prostředků viz str. 67 Specifických pravidel pro žadatele a příjemce v rámci OPZ. </w:t>
      </w:r>
    </w:p>
    <w:p w:rsidR="00484F65" w:rsidRPr="00484F65" w:rsidRDefault="00484F65" w:rsidP="00484F65">
      <w:pPr>
        <w:spacing w:after="0"/>
      </w:pPr>
    </w:p>
    <w:p w:rsidR="008D366A" w:rsidRPr="00484F65" w:rsidRDefault="008A477B" w:rsidP="00484F65">
      <w:pPr>
        <w:spacing w:after="0"/>
      </w:pPr>
      <w:r w:rsidRPr="00484F65">
        <w:rPr>
          <w:rFonts w:ascii="Calibri" w:hAnsi="Calibri" w:cs="Calibri"/>
          <w:b/>
        </w:rPr>
        <w:t>9</w:t>
      </w:r>
      <w:r w:rsidR="008D366A" w:rsidRPr="00484F65">
        <w:rPr>
          <w:rFonts w:ascii="Calibri" w:hAnsi="Calibri" w:cs="Calibri"/>
          <w:b/>
        </w:rPr>
        <w:t>)</w:t>
      </w:r>
      <w:r w:rsidR="008D366A" w:rsidRPr="00484F65">
        <w:t xml:space="preserve"> </w:t>
      </w:r>
      <w:r w:rsidR="00F412DB" w:rsidRPr="00484F65">
        <w:rPr>
          <w:rFonts w:ascii="Calibri" w:hAnsi="Calibri" w:cs="Calibri"/>
          <w:b/>
          <w:color w:val="00B0F0"/>
        </w:rPr>
        <w:t>Může být</w:t>
      </w:r>
      <w:r w:rsidR="008D366A" w:rsidRPr="00484F65">
        <w:rPr>
          <w:rFonts w:ascii="Calibri" w:hAnsi="Calibri" w:cs="Calibri"/>
          <w:b/>
          <w:color w:val="00B0F0"/>
        </w:rPr>
        <w:t xml:space="preserve"> </w:t>
      </w:r>
      <w:r w:rsidR="00446EB2" w:rsidRPr="00484F65">
        <w:rPr>
          <w:rFonts w:ascii="Calibri" w:hAnsi="Calibri" w:cs="Calibri"/>
          <w:b/>
          <w:color w:val="00B0F0"/>
        </w:rPr>
        <w:t>„</w:t>
      </w:r>
      <w:r w:rsidR="008D366A" w:rsidRPr="00484F65">
        <w:rPr>
          <w:rFonts w:ascii="Calibri" w:hAnsi="Calibri" w:cs="Calibri"/>
          <w:b/>
          <w:color w:val="00B0F0"/>
        </w:rPr>
        <w:t>řízení projektu</w:t>
      </w:r>
      <w:r w:rsidR="00446EB2" w:rsidRPr="00484F65">
        <w:rPr>
          <w:rFonts w:ascii="Calibri" w:hAnsi="Calibri" w:cs="Calibri"/>
          <w:b/>
          <w:color w:val="00B0F0"/>
        </w:rPr>
        <w:t>“</w:t>
      </w:r>
      <w:r w:rsidR="008D366A" w:rsidRPr="00484F65">
        <w:rPr>
          <w:rFonts w:ascii="Calibri" w:hAnsi="Calibri" w:cs="Calibri"/>
          <w:b/>
          <w:color w:val="00B0F0"/>
        </w:rPr>
        <w:t xml:space="preserve"> </w:t>
      </w:r>
      <w:r w:rsidR="00F412DB" w:rsidRPr="00484F65">
        <w:rPr>
          <w:rFonts w:ascii="Calibri" w:hAnsi="Calibri" w:cs="Calibri"/>
          <w:b/>
          <w:color w:val="00B0F0"/>
        </w:rPr>
        <w:t>uvedeno jako samostatná klíčová aktivita</w:t>
      </w:r>
      <w:r w:rsidR="008D366A" w:rsidRPr="00484F65">
        <w:rPr>
          <w:rFonts w:ascii="Calibri" w:hAnsi="Calibri" w:cs="Calibri"/>
          <w:b/>
          <w:color w:val="00B0F0"/>
        </w:rPr>
        <w:t>? Jsou s ní spojeny pouze nepřímé náklady?</w:t>
      </w:r>
    </w:p>
    <w:p w:rsidR="008A477B" w:rsidRPr="008D366A" w:rsidRDefault="008A477B" w:rsidP="008D366A">
      <w:pPr>
        <w:spacing w:after="0"/>
      </w:pPr>
    </w:p>
    <w:p w:rsidR="00027BA8" w:rsidRPr="002C6386" w:rsidRDefault="008D366A" w:rsidP="00EE7AB6">
      <w:pPr>
        <w:spacing w:after="0"/>
      </w:pPr>
      <w:r>
        <w:t>Aktivit</w:t>
      </w:r>
      <w:bookmarkStart w:id="0" w:name="_GoBack"/>
      <w:bookmarkEnd w:id="0"/>
      <w:r>
        <w:t>a řízení projektu může být v žádosti o podporu uvedena jako samostatná aktivita, ale veškeré náklady na tuto aktivitu spadají do nepřímých nákladů projektu, viz Specifická pravidla OPZ.</w:t>
      </w:r>
      <w:r w:rsidR="00523750" w:rsidRPr="00484F65">
        <w:br/>
      </w:r>
    </w:p>
    <w:p w:rsidR="00EB6038" w:rsidRDefault="008A477B" w:rsidP="00EB6038">
      <w:pPr>
        <w:spacing w:after="0"/>
        <w:rPr>
          <w:rFonts w:ascii="Calibri" w:hAnsi="Calibri" w:cs="Calibri"/>
          <w:b/>
          <w:color w:val="00B0F0"/>
        </w:rPr>
      </w:pPr>
      <w:r>
        <w:rPr>
          <w:rFonts w:ascii="Calibri" w:hAnsi="Calibri" w:cs="Calibri"/>
          <w:b/>
        </w:rPr>
        <w:t>10</w:t>
      </w:r>
      <w:r w:rsidR="00EB6038">
        <w:rPr>
          <w:rFonts w:ascii="Calibri" w:hAnsi="Calibri" w:cs="Calibri"/>
          <w:b/>
        </w:rPr>
        <w:t xml:space="preserve">) </w:t>
      </w:r>
      <w:r w:rsidR="00EB6038" w:rsidRPr="008A477B">
        <w:rPr>
          <w:rFonts w:ascii="Calibri" w:hAnsi="Calibri" w:cs="Calibri"/>
          <w:b/>
          <w:color w:val="00B0F0"/>
        </w:rPr>
        <w:t>Musí mít rodiče/děti trvalý pobyt v území MAS?</w:t>
      </w:r>
    </w:p>
    <w:p w:rsidR="008A477B" w:rsidRPr="000A4190" w:rsidRDefault="008A477B" w:rsidP="00EB6038">
      <w:pPr>
        <w:spacing w:after="0"/>
        <w:rPr>
          <w:rFonts w:cs="Arial"/>
          <w:color w:val="000000"/>
        </w:rPr>
      </w:pPr>
    </w:p>
    <w:p w:rsidR="00EB6038" w:rsidRPr="00EB6038" w:rsidRDefault="00EB6038" w:rsidP="00DF6478">
      <w:pPr>
        <w:spacing w:after="120"/>
        <w:rPr>
          <w:rFonts w:ascii="Calibri" w:hAnsi="Calibri" w:cs="Calibri"/>
        </w:rPr>
      </w:pPr>
      <w:r>
        <w:rPr>
          <w:rFonts w:ascii="Calibri" w:hAnsi="Calibri" w:cs="Calibri"/>
        </w:rPr>
        <w:t>Výstupy projektu (dětská skupina nebo příměstský tábor) musí být lokalizovány v území MAS. Na trvalé bydliště rodičů a dětí se tato podmínka nevztahuje.</w:t>
      </w:r>
      <w:r w:rsidR="00484F65">
        <w:rPr>
          <w:rFonts w:ascii="Calibri" w:hAnsi="Calibri" w:cs="Calibri"/>
        </w:rPr>
        <w:t xml:space="preserve"> </w:t>
      </w:r>
    </w:p>
    <w:p w:rsidR="0044561E" w:rsidRDefault="0044561E" w:rsidP="00EE7AB6">
      <w:pPr>
        <w:spacing w:after="0"/>
        <w:rPr>
          <w:rFonts w:ascii="Calibri" w:hAnsi="Calibri" w:cs="Calibri"/>
          <w:b/>
          <w:color w:val="00B0F0"/>
        </w:rPr>
      </w:pPr>
      <w:r w:rsidRPr="0044561E">
        <w:rPr>
          <w:rFonts w:ascii="Calibri" w:hAnsi="Calibri" w:cs="Calibri"/>
          <w:b/>
        </w:rPr>
        <w:br/>
      </w:r>
      <w:r w:rsidR="008A477B">
        <w:rPr>
          <w:rFonts w:ascii="Calibri" w:hAnsi="Calibri" w:cs="Calibri"/>
          <w:b/>
        </w:rPr>
        <w:t>11</w:t>
      </w:r>
      <w:r w:rsidR="000A4190" w:rsidRPr="00EE7AB6">
        <w:rPr>
          <w:rFonts w:ascii="Calibri" w:hAnsi="Calibri" w:cs="Calibri"/>
          <w:b/>
        </w:rPr>
        <w:t xml:space="preserve">) </w:t>
      </w:r>
      <w:r w:rsidR="00523750" w:rsidRPr="00484F65">
        <w:rPr>
          <w:rFonts w:ascii="Calibri" w:hAnsi="Calibri" w:cs="Calibri"/>
          <w:b/>
          <w:color w:val="00B0F0"/>
        </w:rPr>
        <w:t>Mohou pracovníci MAS nahlížet do žádostí žadatelů (budou k tomu mít přístup)?</w:t>
      </w:r>
    </w:p>
    <w:p w:rsidR="00484F65" w:rsidRPr="00484F65" w:rsidRDefault="00484F65" w:rsidP="00EE7AB6">
      <w:pPr>
        <w:spacing w:after="0"/>
        <w:rPr>
          <w:rFonts w:ascii="Calibri" w:hAnsi="Calibri" w:cs="Calibri"/>
          <w:b/>
          <w:color w:val="00B0F0"/>
        </w:rPr>
      </w:pPr>
    </w:p>
    <w:p w:rsidR="00F6453F" w:rsidRDefault="00F6453F" w:rsidP="000A4190">
      <w:pPr>
        <w:spacing w:after="0"/>
        <w:rPr>
          <w:rFonts w:ascii="Calibri" w:hAnsi="Calibri" w:cs="Calibri"/>
        </w:rPr>
      </w:pPr>
      <w:r>
        <w:rPr>
          <w:rFonts w:ascii="Calibri" w:hAnsi="Calibri" w:cs="Calibri"/>
        </w:rPr>
        <w:t>Ano. Za předpokladu, že žadatel v systému pracovníkovi MAS umožní přístup k dané žádosti.</w:t>
      </w:r>
    </w:p>
    <w:p w:rsidR="00484F65" w:rsidRDefault="00F6453F" w:rsidP="000A4190">
      <w:pPr>
        <w:spacing w:after="0"/>
        <w:rPr>
          <w:rFonts w:ascii="Calibri" w:hAnsi="Calibri" w:cs="Calibri"/>
        </w:rPr>
      </w:pPr>
      <w:r>
        <w:rPr>
          <w:rFonts w:ascii="Calibri" w:hAnsi="Calibri" w:cs="Calibri"/>
        </w:rPr>
        <w:t xml:space="preserve"> </w:t>
      </w:r>
    </w:p>
    <w:p w:rsidR="00484F65" w:rsidRDefault="00484F65" w:rsidP="000A4190">
      <w:pPr>
        <w:spacing w:after="0"/>
        <w:rPr>
          <w:rFonts w:ascii="Calibri" w:hAnsi="Calibri" w:cs="Calibri"/>
          <w:b/>
        </w:rPr>
      </w:pPr>
    </w:p>
    <w:p w:rsidR="00484F65" w:rsidRDefault="00484F65" w:rsidP="000A4190">
      <w:pPr>
        <w:spacing w:after="0"/>
        <w:rPr>
          <w:rFonts w:ascii="Calibri" w:hAnsi="Calibri" w:cs="Calibri"/>
          <w:b/>
        </w:rPr>
      </w:pPr>
    </w:p>
    <w:p w:rsidR="000A5594" w:rsidRDefault="0044561E" w:rsidP="000A4190">
      <w:pPr>
        <w:spacing w:after="0"/>
        <w:rPr>
          <w:rFonts w:ascii="Calibri" w:hAnsi="Calibri" w:cs="Calibri"/>
          <w:b/>
          <w:color w:val="00B0F0"/>
        </w:rPr>
      </w:pPr>
      <w:r w:rsidRPr="0044561E">
        <w:rPr>
          <w:rFonts w:ascii="Calibri" w:hAnsi="Calibri" w:cs="Calibri"/>
          <w:b/>
        </w:rPr>
        <w:lastRenderedPageBreak/>
        <w:br/>
      </w:r>
      <w:r w:rsidR="008A477B">
        <w:rPr>
          <w:rFonts w:ascii="Calibri" w:hAnsi="Calibri" w:cs="Calibri"/>
          <w:b/>
        </w:rPr>
        <w:t>12</w:t>
      </w:r>
      <w:r w:rsidR="000A4190">
        <w:rPr>
          <w:rFonts w:ascii="Calibri" w:hAnsi="Calibri" w:cs="Calibri"/>
          <w:b/>
        </w:rPr>
        <w:t xml:space="preserve">) </w:t>
      </w:r>
      <w:r w:rsidR="00523750" w:rsidRPr="00484F65">
        <w:rPr>
          <w:rFonts w:ascii="Calibri" w:hAnsi="Calibri" w:cs="Calibri"/>
          <w:b/>
          <w:color w:val="00B0F0"/>
        </w:rPr>
        <w:t>Uvádí se do projektové žádosti konkrétní osoby, nebo jen obecná formulace dané pozice?</w:t>
      </w:r>
    </w:p>
    <w:p w:rsidR="00484F65" w:rsidRDefault="00484F65" w:rsidP="000A4190">
      <w:pPr>
        <w:spacing w:after="0"/>
        <w:rPr>
          <w:rFonts w:ascii="Calibri" w:hAnsi="Calibri" w:cs="Calibri"/>
          <w:b/>
        </w:rPr>
      </w:pPr>
    </w:p>
    <w:p w:rsidR="000A4190" w:rsidRDefault="00440D5E" w:rsidP="000A4190">
      <w:pPr>
        <w:spacing w:after="0"/>
        <w:rPr>
          <w:rFonts w:ascii="Calibri" w:hAnsi="Calibri" w:cs="Calibri"/>
        </w:rPr>
      </w:pPr>
      <w:r>
        <w:rPr>
          <w:rFonts w:ascii="Calibri" w:hAnsi="Calibri" w:cs="Calibri"/>
        </w:rPr>
        <w:t xml:space="preserve">Během popisu osob projektu, resp. realizačního týmu je nutné uvádět konkrétní osoby. V dalších částech žádosti (např. popis pracovních pozic) stačí uvádět jen obecnou formulaci konkrétní pozice. </w:t>
      </w:r>
    </w:p>
    <w:p w:rsidR="000A4190" w:rsidRDefault="000A4190" w:rsidP="00F915DB">
      <w:pPr>
        <w:spacing w:after="120"/>
        <w:rPr>
          <w:rFonts w:ascii="Calibri" w:hAnsi="Calibri" w:cs="Calibri"/>
        </w:rPr>
      </w:pPr>
    </w:p>
    <w:p w:rsidR="00EB6038" w:rsidRDefault="008A477B" w:rsidP="00EB6038">
      <w:pPr>
        <w:spacing w:after="0"/>
        <w:rPr>
          <w:rFonts w:ascii="Calibri" w:hAnsi="Calibri" w:cs="Calibri"/>
          <w:b/>
          <w:color w:val="00B0F0"/>
        </w:rPr>
      </w:pPr>
      <w:r>
        <w:rPr>
          <w:rFonts w:ascii="Calibri" w:hAnsi="Calibri" w:cs="Calibri"/>
          <w:b/>
        </w:rPr>
        <w:t>13</w:t>
      </w:r>
      <w:r w:rsidR="00EB6038" w:rsidRPr="00DF6478">
        <w:rPr>
          <w:rFonts w:ascii="Calibri" w:hAnsi="Calibri" w:cs="Calibri"/>
          <w:b/>
        </w:rPr>
        <w:t xml:space="preserve">) </w:t>
      </w:r>
      <w:r w:rsidR="00EB6038" w:rsidRPr="00484F65">
        <w:rPr>
          <w:rFonts w:ascii="Calibri" w:hAnsi="Calibri" w:cs="Calibri"/>
          <w:b/>
          <w:color w:val="00B0F0"/>
        </w:rPr>
        <w:t>Bude žadateli přidělen projektový manažer, nebo to bude dělat pracovník MAS?</w:t>
      </w:r>
    </w:p>
    <w:p w:rsidR="00484F65" w:rsidRPr="004E4296" w:rsidRDefault="00484F65" w:rsidP="00EB6038">
      <w:pPr>
        <w:spacing w:after="0"/>
        <w:rPr>
          <w:rFonts w:ascii="Calibri" w:hAnsi="Calibri" w:cs="Calibri"/>
          <w:b/>
        </w:rPr>
      </w:pPr>
    </w:p>
    <w:p w:rsidR="00EB6038" w:rsidRPr="00F6453F" w:rsidRDefault="00EB6038" w:rsidP="00EB6038">
      <w:pPr>
        <w:spacing w:after="0"/>
        <w:rPr>
          <w:rFonts w:ascii="Calibri" w:hAnsi="Calibri" w:cs="Calibri"/>
        </w:rPr>
      </w:pPr>
      <w:r>
        <w:t>Úspěšnému žadateli bude přidělen z pozice ŘO projektový manažer v rámci ŘO, který bude mít na starosti jeho projektovou žádost. MAS toto na starosti mít nebude.</w:t>
      </w:r>
    </w:p>
    <w:p w:rsidR="00EB6038" w:rsidRDefault="00EB6038" w:rsidP="00F915DB">
      <w:pPr>
        <w:spacing w:after="120"/>
        <w:rPr>
          <w:rFonts w:ascii="Calibri" w:hAnsi="Calibri" w:cs="Calibri"/>
        </w:rPr>
      </w:pPr>
    </w:p>
    <w:p w:rsidR="000A5594" w:rsidRDefault="008A477B" w:rsidP="000A4190">
      <w:pPr>
        <w:spacing w:after="0"/>
        <w:rPr>
          <w:rFonts w:ascii="Calibri" w:hAnsi="Calibri" w:cs="Calibri"/>
          <w:b/>
          <w:color w:val="00B0F0"/>
        </w:rPr>
      </w:pPr>
      <w:r>
        <w:rPr>
          <w:rFonts w:ascii="Calibri" w:hAnsi="Calibri" w:cs="Calibri"/>
          <w:b/>
        </w:rPr>
        <w:t>14</w:t>
      </w:r>
      <w:r w:rsidR="000A4190">
        <w:rPr>
          <w:rFonts w:ascii="Calibri" w:hAnsi="Calibri" w:cs="Calibri"/>
          <w:b/>
        </w:rPr>
        <w:t xml:space="preserve">) </w:t>
      </w:r>
      <w:r w:rsidR="000A5594" w:rsidRPr="00484F65">
        <w:rPr>
          <w:rFonts w:ascii="Calibri" w:hAnsi="Calibri" w:cs="Calibri"/>
          <w:b/>
          <w:color w:val="00B0F0"/>
        </w:rPr>
        <w:t>Je možné prostřednictvím MAS podat více</w:t>
      </w:r>
      <w:r w:rsidR="00DA06BF" w:rsidRPr="00484F65">
        <w:rPr>
          <w:rFonts w:ascii="Calibri" w:hAnsi="Calibri" w:cs="Calibri"/>
          <w:b/>
          <w:color w:val="00B0F0"/>
        </w:rPr>
        <w:t xml:space="preserve"> žádostí?</w:t>
      </w:r>
    </w:p>
    <w:p w:rsidR="00484F65" w:rsidRPr="000A4190" w:rsidRDefault="00484F65" w:rsidP="000A4190">
      <w:pPr>
        <w:spacing w:after="0"/>
        <w:rPr>
          <w:rFonts w:ascii="Calibri" w:hAnsi="Calibri" w:cs="Calibri"/>
        </w:rPr>
      </w:pPr>
    </w:p>
    <w:p w:rsidR="00027BA8" w:rsidRDefault="00027BA8" w:rsidP="000A4190">
      <w:pPr>
        <w:spacing w:after="0"/>
        <w:rPr>
          <w:rFonts w:ascii="Calibri" w:hAnsi="Calibri" w:cs="Calibri"/>
        </w:rPr>
      </w:pPr>
      <w:r>
        <w:rPr>
          <w:rFonts w:ascii="Calibri" w:hAnsi="Calibri" w:cs="Calibri"/>
        </w:rPr>
        <w:t>V rámci jedné výzvy lz</w:t>
      </w:r>
      <w:r w:rsidR="00F6453F">
        <w:rPr>
          <w:rFonts w:ascii="Calibri" w:hAnsi="Calibri" w:cs="Calibri"/>
        </w:rPr>
        <w:t>e podat více žádostí.</w:t>
      </w:r>
      <w:r>
        <w:rPr>
          <w:rFonts w:ascii="Calibri" w:hAnsi="Calibri" w:cs="Calibri"/>
        </w:rPr>
        <w:t xml:space="preserve"> </w:t>
      </w:r>
      <w:r w:rsidR="00F6453F">
        <w:rPr>
          <w:rFonts w:ascii="Calibri" w:hAnsi="Calibri" w:cs="Calibri"/>
        </w:rPr>
        <w:t>Z</w:t>
      </w:r>
      <w:r>
        <w:rPr>
          <w:rFonts w:ascii="Calibri" w:hAnsi="Calibri" w:cs="Calibri"/>
        </w:rPr>
        <w:t>a podmínky, že se nejedná o totožný projekt.</w:t>
      </w:r>
    </w:p>
    <w:p w:rsidR="00F6453F" w:rsidRDefault="00F6453F" w:rsidP="000A4190">
      <w:pPr>
        <w:spacing w:after="0"/>
        <w:rPr>
          <w:rFonts w:ascii="Calibri" w:hAnsi="Calibri" w:cs="Calibri"/>
          <w:b/>
        </w:rPr>
      </w:pPr>
    </w:p>
    <w:p w:rsidR="00B0247C" w:rsidRDefault="000A4190" w:rsidP="000A4190">
      <w:pPr>
        <w:spacing w:after="0"/>
        <w:rPr>
          <w:rFonts w:ascii="Calibri" w:hAnsi="Calibri" w:cs="Calibri"/>
          <w:b/>
          <w:color w:val="00B0F0"/>
        </w:rPr>
      </w:pPr>
      <w:r>
        <w:rPr>
          <w:rFonts w:ascii="Calibri" w:hAnsi="Calibri" w:cs="Calibri"/>
          <w:b/>
        </w:rPr>
        <w:t>1</w:t>
      </w:r>
      <w:r w:rsidR="008A477B">
        <w:rPr>
          <w:rFonts w:ascii="Calibri" w:hAnsi="Calibri" w:cs="Calibri"/>
          <w:b/>
        </w:rPr>
        <w:t>5</w:t>
      </w:r>
      <w:r>
        <w:rPr>
          <w:rFonts w:ascii="Calibri" w:hAnsi="Calibri" w:cs="Calibri"/>
          <w:b/>
        </w:rPr>
        <w:t xml:space="preserve">) </w:t>
      </w:r>
      <w:r w:rsidR="00B0247C" w:rsidRPr="00484F65">
        <w:rPr>
          <w:rFonts w:ascii="Calibri" w:hAnsi="Calibri" w:cs="Calibri"/>
          <w:b/>
          <w:color w:val="00B0F0"/>
        </w:rPr>
        <w:t>Existují i jiné výzvy v oblasti vzdělávání, volného času, v oblasti podpory zaměstnanosti a v oblasti podpory rodiny (např. společné dílny pro rodiče s</w:t>
      </w:r>
      <w:r w:rsidR="001D12F2" w:rsidRPr="00484F65">
        <w:rPr>
          <w:rFonts w:ascii="Calibri" w:hAnsi="Calibri" w:cs="Calibri"/>
          <w:b/>
          <w:color w:val="00B0F0"/>
        </w:rPr>
        <w:t> </w:t>
      </w:r>
      <w:r w:rsidR="00B0247C" w:rsidRPr="00484F65">
        <w:rPr>
          <w:rFonts w:ascii="Calibri" w:hAnsi="Calibri" w:cs="Calibri"/>
          <w:b/>
          <w:color w:val="00B0F0"/>
        </w:rPr>
        <w:t>dětmi</w:t>
      </w:r>
      <w:r w:rsidR="001D12F2" w:rsidRPr="00484F65">
        <w:rPr>
          <w:rFonts w:ascii="Calibri" w:hAnsi="Calibri" w:cs="Calibri"/>
          <w:b/>
          <w:color w:val="00B0F0"/>
        </w:rPr>
        <w:t>)</w:t>
      </w:r>
      <w:r w:rsidR="00B0247C" w:rsidRPr="00484F65">
        <w:rPr>
          <w:rFonts w:ascii="Calibri" w:hAnsi="Calibri" w:cs="Calibri"/>
          <w:b/>
          <w:color w:val="00B0F0"/>
        </w:rPr>
        <w:t>?</w:t>
      </w:r>
    </w:p>
    <w:p w:rsidR="00484F65" w:rsidRDefault="00484F65" w:rsidP="000A4190">
      <w:pPr>
        <w:spacing w:after="0"/>
        <w:rPr>
          <w:rFonts w:ascii="Calibri" w:hAnsi="Calibri" w:cs="Calibri"/>
          <w:b/>
        </w:rPr>
      </w:pPr>
    </w:p>
    <w:p w:rsidR="00027BA8" w:rsidRDefault="00421F97" w:rsidP="00F915DB">
      <w:pPr>
        <w:spacing w:after="120"/>
        <w:rPr>
          <w:rFonts w:ascii="Calibri" w:hAnsi="Calibri" w:cs="Calibri"/>
        </w:rPr>
      </w:pPr>
      <w:r>
        <w:rPr>
          <w:rFonts w:ascii="Calibri" w:hAnsi="Calibri" w:cs="Calibri"/>
        </w:rPr>
        <w:t xml:space="preserve">Veškeré informace o možnostech </w:t>
      </w:r>
      <w:r w:rsidR="00027BA8">
        <w:rPr>
          <w:rFonts w:ascii="Calibri" w:hAnsi="Calibri" w:cs="Calibri"/>
        </w:rPr>
        <w:t xml:space="preserve">podpory, dotačních programech, otevřených a plánovaných </w:t>
      </w:r>
      <w:r>
        <w:rPr>
          <w:rFonts w:ascii="Calibri" w:hAnsi="Calibri" w:cs="Calibri"/>
        </w:rPr>
        <w:t>výzvách lze získat z</w:t>
      </w:r>
      <w:r w:rsidR="004B46FE">
        <w:rPr>
          <w:rFonts w:ascii="Calibri" w:hAnsi="Calibri" w:cs="Calibri"/>
        </w:rPr>
        <w:t>de</w:t>
      </w:r>
      <w:r>
        <w:rPr>
          <w:rFonts w:ascii="Calibri" w:hAnsi="Calibri" w:cs="Calibri"/>
        </w:rPr>
        <w:t xml:space="preserve">: </w:t>
      </w:r>
    </w:p>
    <w:p w:rsidR="00421F97" w:rsidRDefault="00421F97" w:rsidP="00F915DB">
      <w:pPr>
        <w:spacing w:after="120"/>
        <w:rPr>
          <w:rFonts w:ascii="Calibri" w:hAnsi="Calibri" w:cs="Calibri"/>
        </w:rPr>
      </w:pPr>
      <w:r>
        <w:rPr>
          <w:rFonts w:ascii="Calibri" w:hAnsi="Calibri" w:cs="Calibri"/>
        </w:rPr>
        <w:t>Evropský sociální fond – dostupné na</w:t>
      </w:r>
      <w:r w:rsidR="000A4190">
        <w:rPr>
          <w:rFonts w:ascii="Calibri" w:hAnsi="Calibri" w:cs="Calibri"/>
        </w:rPr>
        <w:t>:</w:t>
      </w:r>
      <w:r>
        <w:rPr>
          <w:rFonts w:ascii="Calibri" w:hAnsi="Calibri" w:cs="Calibri"/>
        </w:rPr>
        <w:t xml:space="preserve"> </w:t>
      </w:r>
      <w:hyperlink r:id="rId5" w:history="1">
        <w:r w:rsidRPr="00EC6C7A">
          <w:rPr>
            <w:rStyle w:val="Hypertextovodkaz"/>
            <w:rFonts w:ascii="Calibri" w:hAnsi="Calibri" w:cs="Calibri"/>
          </w:rPr>
          <w:t>https://www.esfcr.cz/</w:t>
        </w:r>
      </w:hyperlink>
    </w:p>
    <w:p w:rsidR="00421F97" w:rsidRDefault="00CB0E35" w:rsidP="00F915DB">
      <w:pPr>
        <w:spacing w:after="120"/>
        <w:rPr>
          <w:rFonts w:ascii="Calibri" w:hAnsi="Calibri" w:cs="Calibri"/>
        </w:rPr>
      </w:pPr>
      <w:r>
        <w:rPr>
          <w:rFonts w:ascii="Calibri" w:hAnsi="Calibri" w:cs="Calibri"/>
        </w:rPr>
        <w:t>Ministerstvo školství, mládeže a tělovýchovy – dostupné na</w:t>
      </w:r>
      <w:r w:rsidR="000A4190">
        <w:rPr>
          <w:rFonts w:ascii="Calibri" w:hAnsi="Calibri" w:cs="Calibri"/>
        </w:rPr>
        <w:t>:</w:t>
      </w:r>
      <w:r>
        <w:rPr>
          <w:rFonts w:ascii="Calibri" w:hAnsi="Calibri" w:cs="Calibri"/>
        </w:rPr>
        <w:t xml:space="preserve"> </w:t>
      </w:r>
      <w:hyperlink r:id="rId6" w:history="1">
        <w:r w:rsidRPr="00EC6C7A">
          <w:rPr>
            <w:rStyle w:val="Hypertextovodkaz"/>
            <w:rFonts w:ascii="Calibri" w:hAnsi="Calibri" w:cs="Calibri"/>
          </w:rPr>
          <w:t>http://www.msmt.cz/</w:t>
        </w:r>
      </w:hyperlink>
    </w:p>
    <w:p w:rsidR="000A4190" w:rsidRDefault="000A4190" w:rsidP="00F915DB">
      <w:pPr>
        <w:spacing w:after="120"/>
        <w:rPr>
          <w:rFonts w:ascii="Calibri" w:hAnsi="Calibri" w:cs="Calibri"/>
        </w:rPr>
      </w:pPr>
      <w:r>
        <w:rPr>
          <w:rFonts w:ascii="Calibri" w:hAnsi="Calibri" w:cs="Calibri"/>
        </w:rPr>
        <w:t xml:space="preserve">Evropské strukturální a investiční fondy – dostupné na: </w:t>
      </w:r>
      <w:hyperlink r:id="rId7" w:history="1">
        <w:r w:rsidRPr="00EC6C7A">
          <w:rPr>
            <w:rStyle w:val="Hypertextovodkaz"/>
            <w:rFonts w:ascii="Calibri" w:hAnsi="Calibri" w:cs="Calibri"/>
          </w:rPr>
          <w:t>https://www.strukturalni-fondy.cz/cs/Uvodni-strana</w:t>
        </w:r>
      </w:hyperlink>
    </w:p>
    <w:p w:rsidR="00027BA8" w:rsidRDefault="00027BA8" w:rsidP="00F915DB">
      <w:pPr>
        <w:spacing w:after="120"/>
        <w:rPr>
          <w:rFonts w:ascii="Calibri" w:hAnsi="Calibri" w:cs="Calibri"/>
        </w:rPr>
      </w:pPr>
    </w:p>
    <w:sectPr w:rsidR="00027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472C4" w:themeColor="accent1"/>
        <w:sz w:val="22"/>
        <w:szCs w:val="22"/>
      </w:rPr>
    </w:lvl>
    <w:lvl w:ilvl="1">
      <w:start w:val="1"/>
      <w:numFmt w:val="bullet"/>
      <w:lvlText w:val=""/>
      <w:lvlJc w:val="left"/>
      <w:pPr>
        <w:tabs>
          <w:tab w:val="num" w:pos="794"/>
        </w:tabs>
        <w:ind w:left="794" w:hanging="397"/>
      </w:pPr>
      <w:rPr>
        <w:rFonts w:ascii="Wingdings 2" w:hAnsi="Wingdings 2" w:hint="default"/>
        <w:color w:val="4472C4" w:themeColor="accent1"/>
        <w:sz w:val="22"/>
      </w:rPr>
    </w:lvl>
    <w:lvl w:ilvl="2">
      <w:start w:val="1"/>
      <w:numFmt w:val="bullet"/>
      <w:lvlText w:val=""/>
      <w:lvlJc w:val="left"/>
      <w:pPr>
        <w:tabs>
          <w:tab w:val="num" w:pos="1191"/>
        </w:tabs>
        <w:ind w:left="1191" w:hanging="397"/>
      </w:pPr>
      <w:rPr>
        <w:rFonts w:ascii="Wingdings 2" w:hAnsi="Wingdings 2" w:hint="default"/>
        <w:color w:val="4472C4" w:themeColor="accent1"/>
      </w:rPr>
    </w:lvl>
    <w:lvl w:ilvl="3">
      <w:start w:val="1"/>
      <w:numFmt w:val="bullet"/>
      <w:lvlText w:val=""/>
      <w:lvlJc w:val="left"/>
      <w:pPr>
        <w:tabs>
          <w:tab w:val="num" w:pos="1588"/>
        </w:tabs>
        <w:ind w:left="1588" w:hanging="397"/>
      </w:pPr>
      <w:rPr>
        <w:rFonts w:ascii="Wingdings 2" w:hAnsi="Wingdings 2" w:hint="default"/>
        <w:color w:val="4472C4" w:themeColor="accent1"/>
      </w:rPr>
    </w:lvl>
    <w:lvl w:ilvl="4">
      <w:start w:val="1"/>
      <w:numFmt w:val="bullet"/>
      <w:lvlText w:val=""/>
      <w:lvlJc w:val="left"/>
      <w:pPr>
        <w:tabs>
          <w:tab w:val="num" w:pos="1985"/>
        </w:tabs>
        <w:ind w:left="1985" w:hanging="397"/>
      </w:pPr>
      <w:rPr>
        <w:rFonts w:ascii="Wingdings 2" w:hAnsi="Wingdings 2" w:hint="default"/>
        <w:color w:val="4472C4"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9131B37"/>
    <w:multiLevelType w:val="hybridMultilevel"/>
    <w:tmpl w:val="A9F83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8E67C1"/>
    <w:multiLevelType w:val="hybridMultilevel"/>
    <w:tmpl w:val="605C2540"/>
    <w:lvl w:ilvl="0" w:tplc="188C062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50"/>
    <w:rsid w:val="00027BA8"/>
    <w:rsid w:val="000A4190"/>
    <w:rsid w:val="000A5594"/>
    <w:rsid w:val="000B3FD1"/>
    <w:rsid w:val="000E24F8"/>
    <w:rsid w:val="0012610B"/>
    <w:rsid w:val="001D12F2"/>
    <w:rsid w:val="0027716C"/>
    <w:rsid w:val="002C6386"/>
    <w:rsid w:val="002D4BDD"/>
    <w:rsid w:val="003F13F0"/>
    <w:rsid w:val="00421F97"/>
    <w:rsid w:val="00434540"/>
    <w:rsid w:val="00440D5E"/>
    <w:rsid w:val="0044561E"/>
    <w:rsid w:val="00446EB2"/>
    <w:rsid w:val="00484F65"/>
    <w:rsid w:val="004B46FE"/>
    <w:rsid w:val="004E4296"/>
    <w:rsid w:val="00523750"/>
    <w:rsid w:val="005B2923"/>
    <w:rsid w:val="00660B33"/>
    <w:rsid w:val="006C5C80"/>
    <w:rsid w:val="006D647F"/>
    <w:rsid w:val="0075278C"/>
    <w:rsid w:val="00795956"/>
    <w:rsid w:val="007F0B60"/>
    <w:rsid w:val="00822F3A"/>
    <w:rsid w:val="00845C4E"/>
    <w:rsid w:val="00894397"/>
    <w:rsid w:val="008A477B"/>
    <w:rsid w:val="008D366A"/>
    <w:rsid w:val="00904F00"/>
    <w:rsid w:val="00932854"/>
    <w:rsid w:val="00972948"/>
    <w:rsid w:val="009C4CF7"/>
    <w:rsid w:val="00A22A04"/>
    <w:rsid w:val="00A27084"/>
    <w:rsid w:val="00AE3B9A"/>
    <w:rsid w:val="00B0247C"/>
    <w:rsid w:val="00B507D9"/>
    <w:rsid w:val="00B74C66"/>
    <w:rsid w:val="00CB0E35"/>
    <w:rsid w:val="00D05B0F"/>
    <w:rsid w:val="00D234F5"/>
    <w:rsid w:val="00D33E78"/>
    <w:rsid w:val="00D46E28"/>
    <w:rsid w:val="00DA06BF"/>
    <w:rsid w:val="00DF6478"/>
    <w:rsid w:val="00E10FD0"/>
    <w:rsid w:val="00E5728D"/>
    <w:rsid w:val="00E73FD9"/>
    <w:rsid w:val="00E95ADB"/>
    <w:rsid w:val="00EA7C31"/>
    <w:rsid w:val="00EB6038"/>
    <w:rsid w:val="00EC4D4B"/>
    <w:rsid w:val="00EE7AB6"/>
    <w:rsid w:val="00F412DB"/>
    <w:rsid w:val="00F63CBD"/>
    <w:rsid w:val="00F6453F"/>
    <w:rsid w:val="00F91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32F1"/>
  <w15:docId w15:val="{554A0EAA-3103-403E-9C55-896F2835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
    <w:basedOn w:val="Normln"/>
    <w:link w:val="OdstavecseseznamemChar"/>
    <w:uiPriority w:val="34"/>
    <w:qFormat/>
    <w:rsid w:val="00523750"/>
    <w:pPr>
      <w:ind w:left="720"/>
      <w:contextualSpacing/>
    </w:pPr>
  </w:style>
  <w:style w:type="character" w:styleId="Hypertextovodkaz">
    <w:name w:val="Hyperlink"/>
    <w:basedOn w:val="Standardnpsmoodstavce"/>
    <w:uiPriority w:val="99"/>
    <w:unhideWhenUsed/>
    <w:rsid w:val="00421F97"/>
    <w:rPr>
      <w:color w:val="0563C1" w:themeColor="hyperlink"/>
      <w:u w:val="single"/>
    </w:rPr>
  </w:style>
  <w:style w:type="character" w:customStyle="1" w:styleId="Zmnka1">
    <w:name w:val="Zmínka1"/>
    <w:basedOn w:val="Standardnpsmoodstavce"/>
    <w:uiPriority w:val="99"/>
    <w:semiHidden/>
    <w:unhideWhenUsed/>
    <w:rsid w:val="00421F97"/>
    <w:rPr>
      <w:color w:val="2B579A"/>
      <w:shd w:val="clear" w:color="auto" w:fill="E6E6E6"/>
    </w:rPr>
  </w:style>
  <w:style w:type="paragraph" w:customStyle="1" w:styleId="Odrky123">
    <w:name w:val="Odrážky 123"/>
    <w:basedOn w:val="Odstavecseseznamem"/>
    <w:uiPriority w:val="5"/>
    <w:qFormat/>
    <w:rsid w:val="00795956"/>
    <w:pPr>
      <w:tabs>
        <w:tab w:val="num" w:pos="794"/>
      </w:tabs>
      <w:spacing w:after="220" w:line="240" w:lineRule="auto"/>
      <w:ind w:left="794" w:hanging="397"/>
      <w:jc w:val="both"/>
    </w:pPr>
  </w:style>
  <w:style w:type="paragraph" w:styleId="Textbubliny">
    <w:name w:val="Balloon Text"/>
    <w:basedOn w:val="Normln"/>
    <w:link w:val="TextbublinyChar"/>
    <w:uiPriority w:val="99"/>
    <w:semiHidden/>
    <w:unhideWhenUsed/>
    <w:rsid w:val="00DF64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478"/>
    <w:rPr>
      <w:rFonts w:ascii="Segoe UI" w:hAnsi="Segoe UI" w:cs="Segoe UI"/>
      <w:sz w:val="18"/>
      <w:szCs w:val="18"/>
    </w:rPr>
  </w:style>
  <w:style w:type="character" w:customStyle="1" w:styleId="esf-dictionary-word">
    <w:name w:val="esf-dictionary-word"/>
    <w:basedOn w:val="Standardnpsmoodstavce"/>
    <w:rsid w:val="00EA7C31"/>
  </w:style>
  <w:style w:type="paragraph" w:styleId="Normlnweb">
    <w:name w:val="Normal (Web)"/>
    <w:basedOn w:val="Normln"/>
    <w:uiPriority w:val="99"/>
    <w:semiHidden/>
    <w:unhideWhenUsed/>
    <w:rsid w:val="005B29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
    <w:basedOn w:val="Standardnpsmoodstavce"/>
    <w:link w:val="Odstavecseseznamem"/>
    <w:uiPriority w:val="34"/>
    <w:locked/>
    <w:rsid w:val="008A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3595">
      <w:bodyDiv w:val="1"/>
      <w:marLeft w:val="0"/>
      <w:marRight w:val="0"/>
      <w:marTop w:val="0"/>
      <w:marBottom w:val="0"/>
      <w:divBdr>
        <w:top w:val="none" w:sz="0" w:space="0" w:color="auto"/>
        <w:left w:val="none" w:sz="0" w:space="0" w:color="auto"/>
        <w:bottom w:val="none" w:sz="0" w:space="0" w:color="auto"/>
        <w:right w:val="none" w:sz="0" w:space="0" w:color="auto"/>
      </w:divBdr>
      <w:divsChild>
        <w:div w:id="2011056859">
          <w:marLeft w:val="0"/>
          <w:marRight w:val="0"/>
          <w:marTop w:val="0"/>
          <w:marBottom w:val="0"/>
          <w:divBdr>
            <w:top w:val="none" w:sz="0" w:space="0" w:color="auto"/>
            <w:left w:val="none" w:sz="0" w:space="0" w:color="auto"/>
            <w:bottom w:val="none" w:sz="0" w:space="0" w:color="auto"/>
            <w:right w:val="none" w:sz="0" w:space="0" w:color="auto"/>
          </w:divBdr>
        </w:div>
        <w:div w:id="1145970993">
          <w:marLeft w:val="0"/>
          <w:marRight w:val="0"/>
          <w:marTop w:val="0"/>
          <w:marBottom w:val="0"/>
          <w:divBdr>
            <w:top w:val="none" w:sz="0" w:space="0" w:color="auto"/>
            <w:left w:val="none" w:sz="0" w:space="0" w:color="auto"/>
            <w:bottom w:val="none" w:sz="0" w:space="0" w:color="auto"/>
            <w:right w:val="none" w:sz="0" w:space="0" w:color="auto"/>
          </w:divBdr>
        </w:div>
        <w:div w:id="1405251801">
          <w:marLeft w:val="0"/>
          <w:marRight w:val="0"/>
          <w:marTop w:val="0"/>
          <w:marBottom w:val="0"/>
          <w:divBdr>
            <w:top w:val="none" w:sz="0" w:space="0" w:color="auto"/>
            <w:left w:val="none" w:sz="0" w:space="0" w:color="auto"/>
            <w:bottom w:val="none" w:sz="0" w:space="0" w:color="auto"/>
            <w:right w:val="none" w:sz="0" w:space="0" w:color="auto"/>
          </w:divBdr>
        </w:div>
        <w:div w:id="1627783522">
          <w:marLeft w:val="0"/>
          <w:marRight w:val="0"/>
          <w:marTop w:val="0"/>
          <w:marBottom w:val="0"/>
          <w:divBdr>
            <w:top w:val="none" w:sz="0" w:space="0" w:color="auto"/>
            <w:left w:val="none" w:sz="0" w:space="0" w:color="auto"/>
            <w:bottom w:val="none" w:sz="0" w:space="0" w:color="auto"/>
            <w:right w:val="none" w:sz="0" w:space="0" w:color="auto"/>
          </w:divBdr>
        </w:div>
        <w:div w:id="294876826">
          <w:marLeft w:val="0"/>
          <w:marRight w:val="0"/>
          <w:marTop w:val="0"/>
          <w:marBottom w:val="0"/>
          <w:divBdr>
            <w:top w:val="none" w:sz="0" w:space="0" w:color="auto"/>
            <w:left w:val="none" w:sz="0" w:space="0" w:color="auto"/>
            <w:bottom w:val="none" w:sz="0" w:space="0" w:color="auto"/>
            <w:right w:val="none" w:sz="0" w:space="0" w:color="auto"/>
          </w:divBdr>
        </w:div>
        <w:div w:id="734164652">
          <w:marLeft w:val="0"/>
          <w:marRight w:val="0"/>
          <w:marTop w:val="0"/>
          <w:marBottom w:val="0"/>
          <w:divBdr>
            <w:top w:val="none" w:sz="0" w:space="0" w:color="auto"/>
            <w:left w:val="none" w:sz="0" w:space="0" w:color="auto"/>
            <w:bottom w:val="none" w:sz="0" w:space="0" w:color="auto"/>
            <w:right w:val="none" w:sz="0" w:space="0" w:color="auto"/>
          </w:divBdr>
        </w:div>
        <w:div w:id="1188956156">
          <w:marLeft w:val="0"/>
          <w:marRight w:val="0"/>
          <w:marTop w:val="0"/>
          <w:marBottom w:val="0"/>
          <w:divBdr>
            <w:top w:val="none" w:sz="0" w:space="0" w:color="auto"/>
            <w:left w:val="none" w:sz="0" w:space="0" w:color="auto"/>
            <w:bottom w:val="none" w:sz="0" w:space="0" w:color="auto"/>
            <w:right w:val="none" w:sz="0" w:space="0" w:color="auto"/>
          </w:divBdr>
        </w:div>
        <w:div w:id="1721980498">
          <w:marLeft w:val="0"/>
          <w:marRight w:val="0"/>
          <w:marTop w:val="0"/>
          <w:marBottom w:val="0"/>
          <w:divBdr>
            <w:top w:val="none" w:sz="0" w:space="0" w:color="auto"/>
            <w:left w:val="none" w:sz="0" w:space="0" w:color="auto"/>
            <w:bottom w:val="none" w:sz="0" w:space="0" w:color="auto"/>
            <w:right w:val="none" w:sz="0" w:space="0" w:color="auto"/>
          </w:divBdr>
        </w:div>
        <w:div w:id="687754943">
          <w:marLeft w:val="0"/>
          <w:marRight w:val="0"/>
          <w:marTop w:val="0"/>
          <w:marBottom w:val="0"/>
          <w:divBdr>
            <w:top w:val="none" w:sz="0" w:space="0" w:color="auto"/>
            <w:left w:val="none" w:sz="0" w:space="0" w:color="auto"/>
            <w:bottom w:val="none" w:sz="0" w:space="0" w:color="auto"/>
            <w:right w:val="none" w:sz="0" w:space="0" w:color="auto"/>
          </w:divBdr>
        </w:div>
      </w:divsChild>
    </w:div>
    <w:div w:id="263004521">
      <w:bodyDiv w:val="1"/>
      <w:marLeft w:val="0"/>
      <w:marRight w:val="0"/>
      <w:marTop w:val="0"/>
      <w:marBottom w:val="0"/>
      <w:divBdr>
        <w:top w:val="none" w:sz="0" w:space="0" w:color="auto"/>
        <w:left w:val="none" w:sz="0" w:space="0" w:color="auto"/>
        <w:bottom w:val="none" w:sz="0" w:space="0" w:color="auto"/>
        <w:right w:val="none" w:sz="0" w:space="0" w:color="auto"/>
      </w:divBdr>
    </w:div>
    <w:div w:id="344207199">
      <w:bodyDiv w:val="1"/>
      <w:marLeft w:val="0"/>
      <w:marRight w:val="0"/>
      <w:marTop w:val="0"/>
      <w:marBottom w:val="0"/>
      <w:divBdr>
        <w:top w:val="none" w:sz="0" w:space="0" w:color="auto"/>
        <w:left w:val="none" w:sz="0" w:space="0" w:color="auto"/>
        <w:bottom w:val="none" w:sz="0" w:space="0" w:color="auto"/>
        <w:right w:val="none" w:sz="0" w:space="0" w:color="auto"/>
      </w:divBdr>
      <w:divsChild>
        <w:div w:id="1842771466">
          <w:marLeft w:val="0"/>
          <w:marRight w:val="0"/>
          <w:marTop w:val="0"/>
          <w:marBottom w:val="0"/>
          <w:divBdr>
            <w:top w:val="none" w:sz="0" w:space="0" w:color="auto"/>
            <w:left w:val="none" w:sz="0" w:space="0" w:color="auto"/>
            <w:bottom w:val="none" w:sz="0" w:space="0" w:color="auto"/>
            <w:right w:val="none" w:sz="0" w:space="0" w:color="auto"/>
          </w:divBdr>
          <w:divsChild>
            <w:div w:id="18006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1531">
      <w:bodyDiv w:val="1"/>
      <w:marLeft w:val="0"/>
      <w:marRight w:val="0"/>
      <w:marTop w:val="0"/>
      <w:marBottom w:val="0"/>
      <w:divBdr>
        <w:top w:val="none" w:sz="0" w:space="0" w:color="auto"/>
        <w:left w:val="none" w:sz="0" w:space="0" w:color="auto"/>
        <w:bottom w:val="none" w:sz="0" w:space="0" w:color="auto"/>
        <w:right w:val="none" w:sz="0" w:space="0" w:color="auto"/>
      </w:divBdr>
    </w:div>
    <w:div w:id="1020470734">
      <w:bodyDiv w:val="1"/>
      <w:marLeft w:val="0"/>
      <w:marRight w:val="0"/>
      <w:marTop w:val="0"/>
      <w:marBottom w:val="0"/>
      <w:divBdr>
        <w:top w:val="none" w:sz="0" w:space="0" w:color="auto"/>
        <w:left w:val="none" w:sz="0" w:space="0" w:color="auto"/>
        <w:bottom w:val="none" w:sz="0" w:space="0" w:color="auto"/>
        <w:right w:val="none" w:sz="0" w:space="0" w:color="auto"/>
      </w:divBdr>
    </w:div>
    <w:div w:id="1707296280">
      <w:bodyDiv w:val="1"/>
      <w:marLeft w:val="0"/>
      <w:marRight w:val="0"/>
      <w:marTop w:val="0"/>
      <w:marBottom w:val="0"/>
      <w:divBdr>
        <w:top w:val="none" w:sz="0" w:space="0" w:color="auto"/>
        <w:left w:val="none" w:sz="0" w:space="0" w:color="auto"/>
        <w:bottom w:val="none" w:sz="0" w:space="0" w:color="auto"/>
        <w:right w:val="none" w:sz="0" w:space="0" w:color="auto"/>
      </w:divBdr>
    </w:div>
    <w:div w:id="176371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rukturalni-fondy.cz/cs/Uvodni-str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t.cz/" TargetMode="External"/><Relationship Id="rId5" Type="http://schemas.openxmlformats.org/officeDocument/2006/relationships/hyperlink" Target="https://www.esfcr.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7491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Václav Dokoupil</cp:lastModifiedBy>
  <cp:revision>2</cp:revision>
  <cp:lastPrinted>2017-06-14T11:55:00Z</cp:lastPrinted>
  <dcterms:created xsi:type="dcterms:W3CDTF">2018-06-28T11:04:00Z</dcterms:created>
  <dcterms:modified xsi:type="dcterms:W3CDTF">2018-06-28T11:04:00Z</dcterms:modified>
</cp:coreProperties>
</file>