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F21D" w14:textId="08077BD3" w:rsidR="00830182" w:rsidRPr="00E6711E" w:rsidRDefault="00A235C5" w:rsidP="00B6438B">
      <w:pPr>
        <w:ind w:right="283"/>
        <w:jc w:val="center"/>
        <w:rPr>
          <w:rFonts w:cstheme="minorHAnsi"/>
        </w:rPr>
      </w:pPr>
      <w:r>
        <w:rPr>
          <w:rFonts w:cstheme="minorHAnsi"/>
          <w:noProof/>
        </w:rPr>
        <w:drawing>
          <wp:inline distT="0" distB="0" distL="0" distR="0" wp14:anchorId="222608A0" wp14:editId="2F43A28A">
            <wp:extent cx="5760720" cy="949960"/>
            <wp:effectExtent l="0" t="0" r="0" b="25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949960"/>
                    </a:xfrm>
                    <a:prstGeom prst="rect">
                      <a:avLst/>
                    </a:prstGeom>
                  </pic:spPr>
                </pic:pic>
              </a:graphicData>
            </a:graphic>
          </wp:inline>
        </w:drawing>
      </w:r>
      <w:r w:rsidR="00B6438B">
        <w:rPr>
          <w:rFonts w:cstheme="minorHAnsi"/>
        </w:rPr>
        <w:t xml:space="preserve">           </w:t>
      </w:r>
    </w:p>
    <w:p w14:paraId="769715B1" w14:textId="72484A4B" w:rsidR="007A7C8A" w:rsidRPr="00E6711E" w:rsidRDefault="007A7C8A">
      <w:pPr>
        <w:rPr>
          <w:rFonts w:cstheme="minorHAnsi"/>
        </w:rPr>
      </w:pPr>
    </w:p>
    <w:p w14:paraId="1B6AECD7" w14:textId="77777777" w:rsidR="007A7C8A" w:rsidRPr="00E6711E" w:rsidRDefault="007A7C8A" w:rsidP="00B6438B">
      <w:pPr>
        <w:jc w:val="center"/>
        <w:rPr>
          <w:rFonts w:cstheme="minorHAnsi"/>
        </w:rPr>
      </w:pPr>
    </w:p>
    <w:p w14:paraId="70AC7F06" w14:textId="77777777" w:rsidR="007A7C8A" w:rsidRPr="00E6711E" w:rsidRDefault="0024188A" w:rsidP="00895BD3">
      <w:pPr>
        <w:jc w:val="center"/>
        <w:rPr>
          <w:rFonts w:cstheme="minorHAnsi"/>
          <w:b/>
          <w:sz w:val="40"/>
          <w:szCs w:val="40"/>
        </w:rPr>
      </w:pPr>
      <w:r w:rsidRPr="00E6711E">
        <w:rPr>
          <w:rFonts w:cstheme="minorHAnsi"/>
          <w:b/>
          <w:sz w:val="40"/>
          <w:szCs w:val="40"/>
        </w:rPr>
        <w:t>Str</w:t>
      </w:r>
      <w:r w:rsidR="00FD074E" w:rsidRPr="00E6711E">
        <w:rPr>
          <w:rFonts w:cstheme="minorHAnsi"/>
          <w:b/>
          <w:sz w:val="40"/>
          <w:szCs w:val="40"/>
        </w:rPr>
        <w:t>ategie komunitně vedeného místní</w:t>
      </w:r>
      <w:r w:rsidRPr="00E6711E">
        <w:rPr>
          <w:rFonts w:cstheme="minorHAnsi"/>
          <w:b/>
          <w:sz w:val="40"/>
          <w:szCs w:val="40"/>
        </w:rPr>
        <w:t xml:space="preserve">ho rozvoje </w:t>
      </w:r>
      <w:r w:rsidR="007A7C8A" w:rsidRPr="00E6711E">
        <w:rPr>
          <w:rFonts w:cstheme="minorHAnsi"/>
          <w:b/>
          <w:sz w:val="40"/>
          <w:szCs w:val="40"/>
        </w:rPr>
        <w:t>Místní akční skupiny Brána Brněnska, z.s.</w:t>
      </w:r>
      <w:r w:rsidRPr="00E6711E">
        <w:rPr>
          <w:rFonts w:cstheme="minorHAnsi"/>
          <w:b/>
          <w:sz w:val="40"/>
          <w:szCs w:val="40"/>
        </w:rPr>
        <w:t xml:space="preserve"> </w:t>
      </w:r>
    </w:p>
    <w:p w14:paraId="3FB716FA" w14:textId="341DA76B" w:rsidR="00093C91" w:rsidRPr="00E6711E" w:rsidRDefault="0024188A" w:rsidP="00895BD3">
      <w:pPr>
        <w:jc w:val="center"/>
        <w:rPr>
          <w:rFonts w:cstheme="minorHAnsi"/>
          <w:b/>
          <w:sz w:val="40"/>
          <w:szCs w:val="40"/>
        </w:rPr>
      </w:pPr>
      <w:r w:rsidRPr="00E6711E">
        <w:rPr>
          <w:rFonts w:cstheme="minorHAnsi"/>
          <w:b/>
          <w:sz w:val="40"/>
          <w:szCs w:val="40"/>
        </w:rPr>
        <w:t>na období 2021–2027</w:t>
      </w:r>
    </w:p>
    <w:p w14:paraId="6DF95028" w14:textId="2491EA24" w:rsidR="00895BD3" w:rsidRPr="00E6711E" w:rsidRDefault="00895BD3" w:rsidP="00895BD3">
      <w:pPr>
        <w:jc w:val="center"/>
        <w:rPr>
          <w:rFonts w:cstheme="minorHAnsi"/>
          <w:b/>
          <w:sz w:val="24"/>
          <w:szCs w:val="36"/>
        </w:rPr>
      </w:pPr>
    </w:p>
    <w:p w14:paraId="0CD01C5B" w14:textId="26DC8828" w:rsidR="007A7C8A" w:rsidRPr="00E6711E" w:rsidRDefault="007A7C8A" w:rsidP="00895BD3">
      <w:pPr>
        <w:jc w:val="center"/>
        <w:rPr>
          <w:rFonts w:cstheme="minorHAnsi"/>
          <w:b/>
          <w:sz w:val="24"/>
          <w:szCs w:val="36"/>
        </w:rPr>
      </w:pPr>
    </w:p>
    <w:p w14:paraId="47424C1C" w14:textId="77777777" w:rsidR="00B6438B" w:rsidRPr="00E6711E" w:rsidRDefault="00B6438B" w:rsidP="00B6438B">
      <w:pPr>
        <w:rPr>
          <w:rFonts w:cstheme="minorHAnsi"/>
          <w:b/>
          <w:sz w:val="24"/>
          <w:szCs w:val="36"/>
        </w:rPr>
      </w:pPr>
    </w:p>
    <w:p w14:paraId="58BD4F7B" w14:textId="77777777" w:rsidR="007A7C8A" w:rsidRPr="00E6711E" w:rsidRDefault="007A7C8A" w:rsidP="00895BD3">
      <w:pPr>
        <w:jc w:val="center"/>
        <w:rPr>
          <w:rFonts w:cstheme="minorHAnsi"/>
          <w:b/>
          <w:sz w:val="24"/>
          <w:szCs w:val="36"/>
        </w:rPr>
      </w:pPr>
    </w:p>
    <w:p w14:paraId="03A70DDA" w14:textId="77777777" w:rsidR="00C80C4C" w:rsidRPr="00E6711E" w:rsidRDefault="00C80C4C" w:rsidP="00C80C4C">
      <w:pPr>
        <w:jc w:val="center"/>
        <w:rPr>
          <w:rFonts w:cstheme="minorHAnsi"/>
          <w:b/>
          <w:sz w:val="24"/>
          <w:szCs w:val="36"/>
        </w:rPr>
      </w:pPr>
    </w:p>
    <w:p w14:paraId="3ACB11AD" w14:textId="77777777" w:rsidR="00C80C4C" w:rsidRDefault="00C80C4C" w:rsidP="00C80C4C">
      <w:pPr>
        <w:jc w:val="center"/>
        <w:rPr>
          <w:b/>
          <w:sz w:val="24"/>
          <w:szCs w:val="36"/>
          <w:highlight w:val="lightGray"/>
        </w:rPr>
      </w:pPr>
      <w:r>
        <w:rPr>
          <w:b/>
          <w:sz w:val="24"/>
          <w:szCs w:val="36"/>
          <w:highlight w:val="lightGray"/>
        </w:rPr>
        <w:t>Červenec 2021</w:t>
      </w:r>
    </w:p>
    <w:p w14:paraId="1B71FD81" w14:textId="77777777" w:rsidR="00C80C4C" w:rsidRPr="00F06E6F" w:rsidRDefault="00C80C4C" w:rsidP="00C80C4C">
      <w:pPr>
        <w:jc w:val="center"/>
        <w:rPr>
          <w:rFonts w:cstheme="minorHAnsi"/>
          <w:b/>
          <w:sz w:val="24"/>
          <w:szCs w:val="36"/>
        </w:rPr>
      </w:pPr>
      <w:r w:rsidRPr="00F06E6F">
        <w:rPr>
          <w:rFonts w:cstheme="minorHAnsi"/>
          <w:b/>
          <w:sz w:val="24"/>
          <w:szCs w:val="36"/>
        </w:rPr>
        <w:t>Verze 1 - návrh</w:t>
      </w:r>
    </w:p>
    <w:p w14:paraId="7F1707AA" w14:textId="77777777" w:rsidR="00C80C4C" w:rsidRPr="00E6711E" w:rsidRDefault="00C80C4C" w:rsidP="00C80C4C">
      <w:pPr>
        <w:jc w:val="center"/>
        <w:rPr>
          <w:rFonts w:cstheme="minorHAnsi"/>
          <w:b/>
          <w:sz w:val="24"/>
          <w:szCs w:val="36"/>
          <w:highlight w:val="cyan"/>
        </w:rPr>
      </w:pPr>
    </w:p>
    <w:p w14:paraId="318E01BD" w14:textId="77777777" w:rsidR="00C80C4C" w:rsidRPr="00B6438B" w:rsidRDefault="00C80C4C" w:rsidP="00C80C4C">
      <w:pPr>
        <w:jc w:val="center"/>
        <w:rPr>
          <w:rFonts w:cstheme="minorHAnsi"/>
          <w:highlight w:val="red"/>
        </w:rPr>
      </w:pPr>
      <w:r w:rsidRPr="00E6711E">
        <w:rPr>
          <w:rFonts w:cstheme="minorHAnsi"/>
          <w:b/>
          <w:sz w:val="24"/>
          <w:szCs w:val="36"/>
          <w:highlight w:val="cyan"/>
        </w:rPr>
        <w:t xml:space="preserve">Dne …… schválila valná hromada Místní akční skupiny Brána Brněnska, z.s. </w:t>
      </w:r>
    </w:p>
    <w:p w14:paraId="1F6048FA" w14:textId="77777777" w:rsidR="00830182" w:rsidRPr="001664F9" w:rsidRDefault="00830182" w:rsidP="001664F9">
      <w:pPr>
        <w:jc w:val="center"/>
        <w:rPr>
          <w:rFonts w:cstheme="minorHAnsi"/>
          <w:b/>
          <w:sz w:val="24"/>
          <w:szCs w:val="36"/>
        </w:rPr>
      </w:pPr>
    </w:p>
    <w:p w14:paraId="144A5747" w14:textId="77777777" w:rsidR="00B6438B" w:rsidRDefault="00B6438B" w:rsidP="00B6438B">
      <w:pPr>
        <w:jc w:val="center"/>
        <w:rPr>
          <w:rFonts w:cstheme="minorHAnsi"/>
        </w:rPr>
      </w:pPr>
    </w:p>
    <w:p w14:paraId="260350FC" w14:textId="77777777" w:rsidR="00B6438B" w:rsidRDefault="00B6438B" w:rsidP="00B6438B">
      <w:pPr>
        <w:jc w:val="center"/>
        <w:rPr>
          <w:rFonts w:cstheme="minorHAnsi"/>
        </w:rPr>
      </w:pPr>
    </w:p>
    <w:p w14:paraId="4BDC688D" w14:textId="030305D4" w:rsidR="00830182" w:rsidRPr="00E6711E" w:rsidRDefault="00B6438B" w:rsidP="00B6438B">
      <w:pPr>
        <w:jc w:val="center"/>
        <w:rPr>
          <w:rFonts w:cstheme="minorHAnsi"/>
        </w:rPr>
      </w:pPr>
      <w:r>
        <w:rPr>
          <w:rFonts w:cstheme="minorHAnsi"/>
          <w:noProof/>
        </w:rPr>
        <w:drawing>
          <wp:inline distT="0" distB="0" distL="0" distR="0" wp14:anchorId="5D72E8F9" wp14:editId="1C608482">
            <wp:extent cx="1543050" cy="619749"/>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a:extLst>
                        <a:ext uri="{28A0092B-C50C-407E-A947-70E740481C1C}">
                          <a14:useLocalDpi xmlns:a14="http://schemas.microsoft.com/office/drawing/2010/main" val="0"/>
                        </a:ext>
                      </a:extLst>
                    </a:blip>
                    <a:stretch>
                      <a:fillRect/>
                    </a:stretch>
                  </pic:blipFill>
                  <pic:spPr>
                    <a:xfrm>
                      <a:off x="0" y="0"/>
                      <a:ext cx="1607464" cy="645620"/>
                    </a:xfrm>
                    <a:prstGeom prst="rect">
                      <a:avLst/>
                    </a:prstGeom>
                  </pic:spPr>
                </pic:pic>
              </a:graphicData>
            </a:graphic>
          </wp:inline>
        </w:drawing>
      </w:r>
    </w:p>
    <w:p w14:paraId="61A3B8DF" w14:textId="77777777" w:rsidR="00830182" w:rsidRPr="00E6711E" w:rsidRDefault="00830182">
      <w:pPr>
        <w:rPr>
          <w:rFonts w:cstheme="minorHAnsi"/>
        </w:rPr>
      </w:pPr>
    </w:p>
    <w:p w14:paraId="1F0F9494" w14:textId="77777777" w:rsidR="00830182" w:rsidRPr="00E6711E" w:rsidRDefault="00830182">
      <w:pPr>
        <w:rPr>
          <w:rFonts w:cstheme="minorHAnsi"/>
        </w:rPr>
      </w:pPr>
    </w:p>
    <w:p w14:paraId="33C3BF9E" w14:textId="3DC81FDB" w:rsidR="00830182" w:rsidRDefault="00830182">
      <w:pPr>
        <w:rPr>
          <w:rFonts w:cstheme="minorHAnsi"/>
        </w:rPr>
      </w:pPr>
    </w:p>
    <w:p w14:paraId="417AE9FA" w14:textId="236EF85C" w:rsidR="00B6438B" w:rsidRDefault="00B6438B">
      <w:pPr>
        <w:rPr>
          <w:rFonts w:cstheme="minorHAnsi"/>
        </w:rPr>
      </w:pPr>
    </w:p>
    <w:p w14:paraId="733AA168" w14:textId="77777777" w:rsidR="00B6438B" w:rsidRPr="00E6711E" w:rsidRDefault="00B6438B">
      <w:pPr>
        <w:rPr>
          <w:rFonts w:cstheme="minorHAnsi"/>
        </w:rPr>
      </w:pPr>
    </w:p>
    <w:p w14:paraId="779ADFAB" w14:textId="77777777" w:rsidR="00830182" w:rsidRPr="00E6711E" w:rsidRDefault="00830182">
      <w:pPr>
        <w:rPr>
          <w:rFonts w:cstheme="minorHAnsi"/>
        </w:rPr>
      </w:pPr>
    </w:p>
    <w:p w14:paraId="0B83AA12" w14:textId="2C5DC3EC" w:rsidR="005B1917" w:rsidRPr="00E6711E" w:rsidRDefault="00895BD3" w:rsidP="00895BD3">
      <w:pPr>
        <w:jc w:val="center"/>
        <w:rPr>
          <w:rFonts w:eastAsiaTheme="majorEastAsia" w:cstheme="minorHAnsi"/>
          <w:b/>
          <w:bCs/>
          <w:color w:val="365F91" w:themeColor="accent1" w:themeShade="BF"/>
          <w:sz w:val="28"/>
          <w:szCs w:val="28"/>
        </w:rPr>
      </w:pPr>
      <w:r w:rsidRPr="00E6711E">
        <w:rPr>
          <w:rFonts w:cstheme="minorHAnsi"/>
          <w:b/>
          <w:sz w:val="48"/>
          <w:szCs w:val="48"/>
        </w:rPr>
        <w:t>Koncepční část</w:t>
      </w:r>
      <w:r w:rsidR="005B1917" w:rsidRPr="00E6711E">
        <w:rPr>
          <w:rFonts w:cstheme="minorHAnsi"/>
          <w:b/>
        </w:rPr>
        <w:br w:type="page"/>
      </w:r>
    </w:p>
    <w:p w14:paraId="55202D42" w14:textId="77777777" w:rsidR="00895BD3" w:rsidRPr="00E6711E" w:rsidRDefault="00895BD3" w:rsidP="008E751E">
      <w:pPr>
        <w:pStyle w:val="Nadpis1"/>
        <w:rPr>
          <w:rFonts w:asciiTheme="minorHAnsi" w:hAnsiTheme="minorHAnsi" w:cstheme="minorHAnsi"/>
        </w:rPr>
        <w:sectPr w:rsidR="00895BD3" w:rsidRPr="00E6711E" w:rsidSect="00F9125E">
          <w:footerReference w:type="default" r:id="rId10"/>
          <w:pgSz w:w="11906" w:h="16838"/>
          <w:pgMar w:top="1417" w:right="1417" w:bottom="1417" w:left="1417" w:header="708" w:footer="708" w:gutter="0"/>
          <w:cols w:space="708"/>
          <w:docGrid w:linePitch="360"/>
        </w:sectPr>
      </w:pPr>
    </w:p>
    <w:sdt>
      <w:sdtPr>
        <w:rPr>
          <w:rFonts w:asciiTheme="minorHAnsi" w:eastAsiaTheme="minorHAnsi" w:hAnsiTheme="minorHAnsi" w:cstheme="minorHAnsi"/>
          <w:b w:val="0"/>
          <w:bCs w:val="0"/>
          <w:color w:val="auto"/>
          <w:sz w:val="22"/>
          <w:szCs w:val="22"/>
        </w:rPr>
        <w:id w:val="-2030813436"/>
        <w:docPartObj>
          <w:docPartGallery w:val="Table of Contents"/>
          <w:docPartUnique/>
        </w:docPartObj>
      </w:sdtPr>
      <w:sdtEndPr/>
      <w:sdtContent>
        <w:p w14:paraId="6E4076CC" w14:textId="77777777" w:rsidR="00E50623" w:rsidRDefault="00895BD3">
          <w:pPr>
            <w:pStyle w:val="Nadpisobsahu"/>
            <w:rPr>
              <w:noProof/>
            </w:rPr>
          </w:pPr>
          <w:r w:rsidRPr="00E6711E">
            <w:rPr>
              <w:rFonts w:asciiTheme="minorHAnsi" w:hAnsiTheme="minorHAnsi" w:cstheme="minorHAnsi"/>
            </w:rPr>
            <w:t>Obsah</w:t>
          </w:r>
          <w:r w:rsidR="004A5B4B" w:rsidRPr="00E6711E">
            <w:rPr>
              <w:rFonts w:asciiTheme="minorHAnsi" w:hAnsiTheme="minorHAnsi" w:cstheme="minorHAnsi"/>
              <w:sz w:val="28"/>
            </w:rPr>
            <w:fldChar w:fldCharType="begin"/>
          </w:r>
          <w:r w:rsidRPr="00E6711E">
            <w:rPr>
              <w:rFonts w:asciiTheme="minorHAnsi" w:hAnsiTheme="minorHAnsi" w:cstheme="minorHAnsi"/>
            </w:rPr>
            <w:instrText xml:space="preserve"> TOC \o "1-3" \h \z \u </w:instrText>
          </w:r>
          <w:r w:rsidR="004A5B4B" w:rsidRPr="00E6711E">
            <w:rPr>
              <w:rFonts w:asciiTheme="minorHAnsi" w:hAnsiTheme="minorHAnsi" w:cstheme="minorHAnsi"/>
              <w:sz w:val="28"/>
            </w:rPr>
            <w:fldChar w:fldCharType="separate"/>
          </w:r>
        </w:p>
        <w:p w14:paraId="3A1A6B98" w14:textId="710FF5B6" w:rsidR="00E50623" w:rsidRDefault="00064729">
          <w:pPr>
            <w:pStyle w:val="Obsah1"/>
            <w:tabs>
              <w:tab w:val="right" w:leader="dot" w:pos="9062"/>
            </w:tabs>
            <w:rPr>
              <w:rFonts w:eastAsiaTheme="minorEastAsia"/>
              <w:noProof/>
              <w:lang w:eastAsia="cs-CZ"/>
            </w:rPr>
          </w:pPr>
          <w:hyperlink w:anchor="_Toc81329747" w:history="1">
            <w:r w:rsidR="00E50623" w:rsidRPr="00225AC5">
              <w:rPr>
                <w:rStyle w:val="Hypertextovodkaz"/>
                <w:rFonts w:cstheme="minorHAnsi"/>
                <w:noProof/>
              </w:rPr>
              <w:t>1. Popis území působnosti MAS a popis zahrnutí komunity do tvorby strategie</w:t>
            </w:r>
            <w:r w:rsidR="00E50623">
              <w:rPr>
                <w:noProof/>
                <w:webHidden/>
              </w:rPr>
              <w:tab/>
            </w:r>
            <w:r w:rsidR="00E50623">
              <w:rPr>
                <w:noProof/>
                <w:webHidden/>
              </w:rPr>
              <w:fldChar w:fldCharType="begin"/>
            </w:r>
            <w:r w:rsidR="00E50623">
              <w:rPr>
                <w:noProof/>
                <w:webHidden/>
              </w:rPr>
              <w:instrText xml:space="preserve"> PAGEREF _Toc81329747 \h </w:instrText>
            </w:r>
            <w:r w:rsidR="00E50623">
              <w:rPr>
                <w:noProof/>
                <w:webHidden/>
              </w:rPr>
            </w:r>
            <w:r w:rsidR="00E50623">
              <w:rPr>
                <w:noProof/>
                <w:webHidden/>
              </w:rPr>
              <w:fldChar w:fldCharType="separate"/>
            </w:r>
            <w:r w:rsidR="00E50623">
              <w:rPr>
                <w:noProof/>
                <w:webHidden/>
              </w:rPr>
              <w:t>3</w:t>
            </w:r>
            <w:r w:rsidR="00E50623">
              <w:rPr>
                <w:noProof/>
                <w:webHidden/>
              </w:rPr>
              <w:fldChar w:fldCharType="end"/>
            </w:r>
          </w:hyperlink>
        </w:p>
        <w:p w14:paraId="229E66E2" w14:textId="520F93BD" w:rsidR="00E50623" w:rsidRDefault="00064729">
          <w:pPr>
            <w:pStyle w:val="Obsah2"/>
            <w:tabs>
              <w:tab w:val="left" w:pos="880"/>
              <w:tab w:val="right" w:leader="dot" w:pos="9062"/>
            </w:tabs>
            <w:rPr>
              <w:rFonts w:eastAsiaTheme="minorEastAsia"/>
              <w:noProof/>
              <w:lang w:eastAsia="cs-CZ"/>
            </w:rPr>
          </w:pPr>
          <w:hyperlink w:anchor="_Toc81329748" w:history="1">
            <w:r w:rsidR="00E50623" w:rsidRPr="00225AC5">
              <w:rPr>
                <w:rStyle w:val="Hypertextovodkaz"/>
                <w:rFonts w:cstheme="minorHAnsi"/>
                <w:noProof/>
              </w:rPr>
              <w:t>1.1</w:t>
            </w:r>
            <w:r w:rsidR="00E50623">
              <w:rPr>
                <w:rFonts w:eastAsiaTheme="minorEastAsia"/>
                <w:noProof/>
                <w:lang w:eastAsia="cs-CZ"/>
              </w:rPr>
              <w:tab/>
            </w:r>
            <w:r w:rsidR="00E50623" w:rsidRPr="00225AC5">
              <w:rPr>
                <w:rStyle w:val="Hypertextovodkaz"/>
                <w:rFonts w:cstheme="minorHAnsi"/>
                <w:noProof/>
              </w:rPr>
              <w:t>Vymezení území působnosti MAS pro realizaci SCLLD v období 2021–2027</w:t>
            </w:r>
            <w:r w:rsidR="00E50623">
              <w:rPr>
                <w:noProof/>
                <w:webHidden/>
              </w:rPr>
              <w:tab/>
            </w:r>
            <w:r w:rsidR="00E50623">
              <w:rPr>
                <w:noProof/>
                <w:webHidden/>
              </w:rPr>
              <w:fldChar w:fldCharType="begin"/>
            </w:r>
            <w:r w:rsidR="00E50623">
              <w:rPr>
                <w:noProof/>
                <w:webHidden/>
              </w:rPr>
              <w:instrText xml:space="preserve"> PAGEREF _Toc81329748 \h </w:instrText>
            </w:r>
            <w:r w:rsidR="00E50623">
              <w:rPr>
                <w:noProof/>
                <w:webHidden/>
              </w:rPr>
            </w:r>
            <w:r w:rsidR="00E50623">
              <w:rPr>
                <w:noProof/>
                <w:webHidden/>
              </w:rPr>
              <w:fldChar w:fldCharType="separate"/>
            </w:r>
            <w:r w:rsidR="00E50623">
              <w:rPr>
                <w:noProof/>
                <w:webHidden/>
              </w:rPr>
              <w:t>3</w:t>
            </w:r>
            <w:r w:rsidR="00E50623">
              <w:rPr>
                <w:noProof/>
                <w:webHidden/>
              </w:rPr>
              <w:fldChar w:fldCharType="end"/>
            </w:r>
          </w:hyperlink>
        </w:p>
        <w:p w14:paraId="31DDBC93" w14:textId="7E4C2B3A" w:rsidR="00E50623" w:rsidRDefault="00064729">
          <w:pPr>
            <w:pStyle w:val="Obsah3"/>
            <w:tabs>
              <w:tab w:val="right" w:leader="dot" w:pos="9062"/>
            </w:tabs>
            <w:rPr>
              <w:rFonts w:eastAsiaTheme="minorEastAsia"/>
              <w:noProof/>
              <w:lang w:eastAsia="cs-CZ"/>
            </w:rPr>
          </w:pPr>
          <w:hyperlink w:anchor="_Toc81329749" w:history="1">
            <w:r w:rsidR="00E50623" w:rsidRPr="00225AC5">
              <w:rPr>
                <w:rStyle w:val="Hypertextovodkaz"/>
                <w:rFonts w:cstheme="minorHAnsi"/>
                <w:noProof/>
              </w:rPr>
              <w:t>1.1.1 Stručná socioekonomická charakteristika území působnosti MAS</w:t>
            </w:r>
            <w:r w:rsidR="00E50623">
              <w:rPr>
                <w:noProof/>
                <w:webHidden/>
              </w:rPr>
              <w:tab/>
            </w:r>
            <w:r w:rsidR="00E50623">
              <w:rPr>
                <w:noProof/>
                <w:webHidden/>
              </w:rPr>
              <w:fldChar w:fldCharType="begin"/>
            </w:r>
            <w:r w:rsidR="00E50623">
              <w:rPr>
                <w:noProof/>
                <w:webHidden/>
              </w:rPr>
              <w:instrText xml:space="preserve"> PAGEREF _Toc81329749 \h </w:instrText>
            </w:r>
            <w:r w:rsidR="00E50623">
              <w:rPr>
                <w:noProof/>
                <w:webHidden/>
              </w:rPr>
            </w:r>
            <w:r w:rsidR="00E50623">
              <w:rPr>
                <w:noProof/>
                <w:webHidden/>
              </w:rPr>
              <w:fldChar w:fldCharType="separate"/>
            </w:r>
            <w:r w:rsidR="00E50623">
              <w:rPr>
                <w:noProof/>
                <w:webHidden/>
              </w:rPr>
              <w:t>5</w:t>
            </w:r>
            <w:r w:rsidR="00E50623">
              <w:rPr>
                <w:noProof/>
                <w:webHidden/>
              </w:rPr>
              <w:fldChar w:fldCharType="end"/>
            </w:r>
          </w:hyperlink>
        </w:p>
        <w:p w14:paraId="22983064" w14:textId="5E47F684" w:rsidR="00E50623" w:rsidRDefault="00064729">
          <w:pPr>
            <w:pStyle w:val="Obsah2"/>
            <w:tabs>
              <w:tab w:val="left" w:pos="880"/>
              <w:tab w:val="right" w:leader="dot" w:pos="9062"/>
            </w:tabs>
            <w:rPr>
              <w:rFonts w:eastAsiaTheme="minorEastAsia"/>
              <w:noProof/>
              <w:lang w:eastAsia="cs-CZ"/>
            </w:rPr>
          </w:pPr>
          <w:hyperlink w:anchor="_Toc81329750" w:history="1">
            <w:r w:rsidR="00E50623" w:rsidRPr="00225AC5">
              <w:rPr>
                <w:rStyle w:val="Hypertextovodkaz"/>
                <w:rFonts w:cstheme="minorHAnsi"/>
                <w:noProof/>
              </w:rPr>
              <w:t>1.2</w:t>
            </w:r>
            <w:r w:rsidR="00E50623">
              <w:rPr>
                <w:rFonts w:eastAsiaTheme="minorEastAsia"/>
                <w:noProof/>
                <w:lang w:eastAsia="cs-CZ"/>
              </w:rPr>
              <w:tab/>
            </w:r>
            <w:r w:rsidR="00E50623" w:rsidRPr="00225AC5">
              <w:rPr>
                <w:rStyle w:val="Hypertextovodkaz"/>
                <w:rFonts w:cstheme="minorHAnsi"/>
                <w:noProof/>
              </w:rPr>
              <w:t>Mapové zobrazení území působnosti MAS</w:t>
            </w:r>
            <w:r w:rsidR="00E50623">
              <w:rPr>
                <w:noProof/>
                <w:webHidden/>
              </w:rPr>
              <w:tab/>
            </w:r>
            <w:r w:rsidR="00E50623">
              <w:rPr>
                <w:noProof/>
                <w:webHidden/>
              </w:rPr>
              <w:fldChar w:fldCharType="begin"/>
            </w:r>
            <w:r w:rsidR="00E50623">
              <w:rPr>
                <w:noProof/>
                <w:webHidden/>
              </w:rPr>
              <w:instrText xml:space="preserve"> PAGEREF _Toc81329750 \h </w:instrText>
            </w:r>
            <w:r w:rsidR="00E50623">
              <w:rPr>
                <w:noProof/>
                <w:webHidden/>
              </w:rPr>
            </w:r>
            <w:r w:rsidR="00E50623">
              <w:rPr>
                <w:noProof/>
                <w:webHidden/>
              </w:rPr>
              <w:fldChar w:fldCharType="separate"/>
            </w:r>
            <w:r w:rsidR="00E50623">
              <w:rPr>
                <w:noProof/>
                <w:webHidden/>
              </w:rPr>
              <w:t>7</w:t>
            </w:r>
            <w:r w:rsidR="00E50623">
              <w:rPr>
                <w:noProof/>
                <w:webHidden/>
              </w:rPr>
              <w:fldChar w:fldCharType="end"/>
            </w:r>
          </w:hyperlink>
        </w:p>
        <w:p w14:paraId="43852FC4" w14:textId="06DFB48A" w:rsidR="00E50623" w:rsidRDefault="00064729">
          <w:pPr>
            <w:pStyle w:val="Obsah2"/>
            <w:tabs>
              <w:tab w:val="left" w:pos="880"/>
              <w:tab w:val="right" w:leader="dot" w:pos="9062"/>
            </w:tabs>
            <w:rPr>
              <w:rFonts w:eastAsiaTheme="minorEastAsia"/>
              <w:noProof/>
              <w:lang w:eastAsia="cs-CZ"/>
            </w:rPr>
          </w:pPr>
          <w:hyperlink w:anchor="_Toc81329751" w:history="1">
            <w:r w:rsidR="00E50623" w:rsidRPr="00225AC5">
              <w:rPr>
                <w:rStyle w:val="Hypertextovodkaz"/>
                <w:rFonts w:cstheme="minorHAnsi"/>
                <w:noProof/>
              </w:rPr>
              <w:t>1.3</w:t>
            </w:r>
            <w:r w:rsidR="00E50623">
              <w:rPr>
                <w:rFonts w:eastAsiaTheme="minorEastAsia"/>
                <w:noProof/>
                <w:lang w:eastAsia="cs-CZ"/>
              </w:rPr>
              <w:tab/>
            </w:r>
            <w:r w:rsidR="00E50623" w:rsidRPr="00225AC5">
              <w:rPr>
                <w:rStyle w:val="Hypertextovodkaz"/>
                <w:rFonts w:cstheme="minorHAnsi"/>
                <w:noProof/>
              </w:rPr>
              <w:t>Popis zahrnutí komunity do tvorby strategie</w:t>
            </w:r>
            <w:r w:rsidR="00E50623">
              <w:rPr>
                <w:noProof/>
                <w:webHidden/>
              </w:rPr>
              <w:tab/>
            </w:r>
            <w:r w:rsidR="00E50623">
              <w:rPr>
                <w:noProof/>
                <w:webHidden/>
              </w:rPr>
              <w:fldChar w:fldCharType="begin"/>
            </w:r>
            <w:r w:rsidR="00E50623">
              <w:rPr>
                <w:noProof/>
                <w:webHidden/>
              </w:rPr>
              <w:instrText xml:space="preserve"> PAGEREF _Toc81329751 \h </w:instrText>
            </w:r>
            <w:r w:rsidR="00E50623">
              <w:rPr>
                <w:noProof/>
                <w:webHidden/>
              </w:rPr>
            </w:r>
            <w:r w:rsidR="00E50623">
              <w:rPr>
                <w:noProof/>
                <w:webHidden/>
              </w:rPr>
              <w:fldChar w:fldCharType="separate"/>
            </w:r>
            <w:r w:rsidR="00E50623">
              <w:rPr>
                <w:noProof/>
                <w:webHidden/>
              </w:rPr>
              <w:t>8</w:t>
            </w:r>
            <w:r w:rsidR="00E50623">
              <w:rPr>
                <w:noProof/>
                <w:webHidden/>
              </w:rPr>
              <w:fldChar w:fldCharType="end"/>
            </w:r>
          </w:hyperlink>
        </w:p>
        <w:p w14:paraId="678637F6" w14:textId="7AF8A7DE" w:rsidR="00E50623" w:rsidRDefault="00064729">
          <w:pPr>
            <w:pStyle w:val="Obsah3"/>
            <w:tabs>
              <w:tab w:val="right" w:leader="dot" w:pos="9062"/>
            </w:tabs>
            <w:rPr>
              <w:rFonts w:eastAsiaTheme="minorEastAsia"/>
              <w:noProof/>
              <w:lang w:eastAsia="cs-CZ"/>
            </w:rPr>
          </w:pPr>
          <w:hyperlink w:anchor="_Toc81329752" w:history="1">
            <w:r w:rsidR="00E50623" w:rsidRPr="00225AC5">
              <w:rPr>
                <w:rStyle w:val="Hypertextovodkaz"/>
                <w:rFonts w:cstheme="minorHAnsi"/>
                <w:noProof/>
              </w:rPr>
              <w:t>1.3.1 Popis historie a zkušeností MAS</w:t>
            </w:r>
            <w:r w:rsidR="00E50623">
              <w:rPr>
                <w:noProof/>
                <w:webHidden/>
              </w:rPr>
              <w:tab/>
            </w:r>
            <w:r w:rsidR="00E50623">
              <w:rPr>
                <w:noProof/>
                <w:webHidden/>
              </w:rPr>
              <w:fldChar w:fldCharType="begin"/>
            </w:r>
            <w:r w:rsidR="00E50623">
              <w:rPr>
                <w:noProof/>
                <w:webHidden/>
              </w:rPr>
              <w:instrText xml:space="preserve"> PAGEREF _Toc81329752 \h </w:instrText>
            </w:r>
            <w:r w:rsidR="00E50623">
              <w:rPr>
                <w:noProof/>
                <w:webHidden/>
              </w:rPr>
            </w:r>
            <w:r w:rsidR="00E50623">
              <w:rPr>
                <w:noProof/>
                <w:webHidden/>
              </w:rPr>
              <w:fldChar w:fldCharType="separate"/>
            </w:r>
            <w:r w:rsidR="00E50623">
              <w:rPr>
                <w:noProof/>
                <w:webHidden/>
              </w:rPr>
              <w:t>8</w:t>
            </w:r>
            <w:r w:rsidR="00E50623">
              <w:rPr>
                <w:noProof/>
                <w:webHidden/>
              </w:rPr>
              <w:fldChar w:fldCharType="end"/>
            </w:r>
          </w:hyperlink>
        </w:p>
        <w:p w14:paraId="231DB654" w14:textId="29A38989" w:rsidR="00E50623" w:rsidRDefault="00064729">
          <w:pPr>
            <w:pStyle w:val="Obsah3"/>
            <w:tabs>
              <w:tab w:val="right" w:leader="dot" w:pos="9062"/>
            </w:tabs>
            <w:rPr>
              <w:rFonts w:eastAsiaTheme="minorEastAsia"/>
              <w:noProof/>
              <w:lang w:eastAsia="cs-CZ"/>
            </w:rPr>
          </w:pPr>
          <w:hyperlink w:anchor="_Toc81329753" w:history="1">
            <w:r w:rsidR="00E50623" w:rsidRPr="00225AC5">
              <w:rPr>
                <w:rStyle w:val="Hypertextovodkaz"/>
                <w:rFonts w:cstheme="minorHAnsi"/>
                <w:noProof/>
              </w:rPr>
              <w:t>1.3.2 Popis zapojení komunity a relevantních aktérů místního rozvoje do tvorby SCLLD</w:t>
            </w:r>
            <w:r w:rsidR="00E50623">
              <w:rPr>
                <w:noProof/>
                <w:webHidden/>
              </w:rPr>
              <w:tab/>
            </w:r>
            <w:r w:rsidR="00E50623">
              <w:rPr>
                <w:noProof/>
                <w:webHidden/>
              </w:rPr>
              <w:fldChar w:fldCharType="begin"/>
            </w:r>
            <w:r w:rsidR="00E50623">
              <w:rPr>
                <w:noProof/>
                <w:webHidden/>
              </w:rPr>
              <w:instrText xml:space="preserve"> PAGEREF _Toc81329753 \h </w:instrText>
            </w:r>
            <w:r w:rsidR="00E50623">
              <w:rPr>
                <w:noProof/>
                <w:webHidden/>
              </w:rPr>
            </w:r>
            <w:r w:rsidR="00E50623">
              <w:rPr>
                <w:noProof/>
                <w:webHidden/>
              </w:rPr>
              <w:fldChar w:fldCharType="separate"/>
            </w:r>
            <w:r w:rsidR="00E50623">
              <w:rPr>
                <w:noProof/>
                <w:webHidden/>
              </w:rPr>
              <w:t>8</w:t>
            </w:r>
            <w:r w:rsidR="00E50623">
              <w:rPr>
                <w:noProof/>
                <w:webHidden/>
              </w:rPr>
              <w:fldChar w:fldCharType="end"/>
            </w:r>
          </w:hyperlink>
        </w:p>
        <w:p w14:paraId="45E885D0" w14:textId="6D6344F9" w:rsidR="00E50623" w:rsidRDefault="00064729">
          <w:pPr>
            <w:pStyle w:val="Obsah3"/>
            <w:tabs>
              <w:tab w:val="right" w:leader="dot" w:pos="9062"/>
            </w:tabs>
            <w:rPr>
              <w:rFonts w:eastAsiaTheme="minorEastAsia"/>
              <w:noProof/>
              <w:lang w:eastAsia="cs-CZ"/>
            </w:rPr>
          </w:pPr>
          <w:hyperlink w:anchor="_Toc81329754" w:history="1">
            <w:r w:rsidR="00E50623" w:rsidRPr="00225AC5">
              <w:rPr>
                <w:rStyle w:val="Hypertextovodkaz"/>
                <w:rFonts w:cstheme="minorHAnsi"/>
                <w:noProof/>
              </w:rPr>
              <w:t>1.3.3 Odkaz na úložiště záznamů</w:t>
            </w:r>
            <w:r w:rsidR="00E50623">
              <w:rPr>
                <w:noProof/>
                <w:webHidden/>
              </w:rPr>
              <w:tab/>
            </w:r>
            <w:r w:rsidR="00E50623">
              <w:rPr>
                <w:noProof/>
                <w:webHidden/>
              </w:rPr>
              <w:fldChar w:fldCharType="begin"/>
            </w:r>
            <w:r w:rsidR="00E50623">
              <w:rPr>
                <w:noProof/>
                <w:webHidden/>
              </w:rPr>
              <w:instrText xml:space="preserve"> PAGEREF _Toc81329754 \h </w:instrText>
            </w:r>
            <w:r w:rsidR="00E50623">
              <w:rPr>
                <w:noProof/>
                <w:webHidden/>
              </w:rPr>
            </w:r>
            <w:r w:rsidR="00E50623">
              <w:rPr>
                <w:noProof/>
                <w:webHidden/>
              </w:rPr>
              <w:fldChar w:fldCharType="separate"/>
            </w:r>
            <w:r w:rsidR="00E50623">
              <w:rPr>
                <w:noProof/>
                <w:webHidden/>
              </w:rPr>
              <w:t>9</w:t>
            </w:r>
            <w:r w:rsidR="00E50623">
              <w:rPr>
                <w:noProof/>
                <w:webHidden/>
              </w:rPr>
              <w:fldChar w:fldCharType="end"/>
            </w:r>
          </w:hyperlink>
        </w:p>
        <w:p w14:paraId="0462597A" w14:textId="3B7B8956" w:rsidR="00E50623" w:rsidRDefault="00064729">
          <w:pPr>
            <w:pStyle w:val="Obsah1"/>
            <w:tabs>
              <w:tab w:val="right" w:leader="dot" w:pos="9062"/>
            </w:tabs>
            <w:rPr>
              <w:rFonts w:eastAsiaTheme="minorEastAsia"/>
              <w:noProof/>
              <w:lang w:eastAsia="cs-CZ"/>
            </w:rPr>
          </w:pPr>
          <w:hyperlink w:anchor="_Toc81329755" w:history="1">
            <w:r w:rsidR="00E50623" w:rsidRPr="00225AC5">
              <w:rPr>
                <w:rStyle w:val="Hypertextovodkaz"/>
                <w:rFonts w:cstheme="minorHAnsi"/>
                <w:noProof/>
              </w:rPr>
              <w:t>2. Analytická část</w:t>
            </w:r>
            <w:r w:rsidR="00E50623">
              <w:rPr>
                <w:noProof/>
                <w:webHidden/>
              </w:rPr>
              <w:tab/>
            </w:r>
            <w:r w:rsidR="00E50623">
              <w:rPr>
                <w:noProof/>
                <w:webHidden/>
              </w:rPr>
              <w:fldChar w:fldCharType="begin"/>
            </w:r>
            <w:r w:rsidR="00E50623">
              <w:rPr>
                <w:noProof/>
                <w:webHidden/>
              </w:rPr>
              <w:instrText xml:space="preserve"> PAGEREF _Toc81329755 \h </w:instrText>
            </w:r>
            <w:r w:rsidR="00E50623">
              <w:rPr>
                <w:noProof/>
                <w:webHidden/>
              </w:rPr>
            </w:r>
            <w:r w:rsidR="00E50623">
              <w:rPr>
                <w:noProof/>
                <w:webHidden/>
              </w:rPr>
              <w:fldChar w:fldCharType="separate"/>
            </w:r>
            <w:r w:rsidR="00E50623">
              <w:rPr>
                <w:noProof/>
                <w:webHidden/>
              </w:rPr>
              <w:t>10</w:t>
            </w:r>
            <w:r w:rsidR="00E50623">
              <w:rPr>
                <w:noProof/>
                <w:webHidden/>
              </w:rPr>
              <w:fldChar w:fldCharType="end"/>
            </w:r>
          </w:hyperlink>
        </w:p>
        <w:p w14:paraId="4C0F59C9" w14:textId="49F60012" w:rsidR="00E50623" w:rsidRDefault="00064729">
          <w:pPr>
            <w:pStyle w:val="Obsah2"/>
            <w:tabs>
              <w:tab w:val="left" w:pos="880"/>
              <w:tab w:val="right" w:leader="dot" w:pos="9062"/>
            </w:tabs>
            <w:rPr>
              <w:rFonts w:eastAsiaTheme="minorEastAsia"/>
              <w:noProof/>
              <w:lang w:eastAsia="cs-CZ"/>
            </w:rPr>
          </w:pPr>
          <w:hyperlink w:anchor="_Toc81329756" w:history="1">
            <w:r w:rsidR="00E50623" w:rsidRPr="00225AC5">
              <w:rPr>
                <w:rStyle w:val="Hypertextovodkaz"/>
                <w:rFonts w:cstheme="minorHAnsi"/>
                <w:noProof/>
              </w:rPr>
              <w:t>2.1</w:t>
            </w:r>
            <w:r w:rsidR="00E50623">
              <w:rPr>
                <w:rFonts w:eastAsiaTheme="minorEastAsia"/>
                <w:noProof/>
                <w:lang w:eastAsia="cs-CZ"/>
              </w:rPr>
              <w:tab/>
            </w:r>
            <w:r w:rsidR="00E50623" w:rsidRPr="00225AC5">
              <w:rPr>
                <w:rStyle w:val="Hypertextovodkaz"/>
                <w:rFonts w:cstheme="minorHAnsi"/>
                <w:noProof/>
              </w:rPr>
              <w:t>Analýza rozvojových potřeb a rozvojového potenciálu území působnosti MAS</w:t>
            </w:r>
            <w:r w:rsidR="00E50623">
              <w:rPr>
                <w:noProof/>
                <w:webHidden/>
              </w:rPr>
              <w:tab/>
            </w:r>
            <w:r w:rsidR="00E50623">
              <w:rPr>
                <w:noProof/>
                <w:webHidden/>
              </w:rPr>
              <w:fldChar w:fldCharType="begin"/>
            </w:r>
            <w:r w:rsidR="00E50623">
              <w:rPr>
                <w:noProof/>
                <w:webHidden/>
              </w:rPr>
              <w:instrText xml:space="preserve"> PAGEREF _Toc81329756 \h </w:instrText>
            </w:r>
            <w:r w:rsidR="00E50623">
              <w:rPr>
                <w:noProof/>
                <w:webHidden/>
              </w:rPr>
            </w:r>
            <w:r w:rsidR="00E50623">
              <w:rPr>
                <w:noProof/>
                <w:webHidden/>
              </w:rPr>
              <w:fldChar w:fldCharType="separate"/>
            </w:r>
            <w:r w:rsidR="00E50623">
              <w:rPr>
                <w:noProof/>
                <w:webHidden/>
              </w:rPr>
              <w:t>10</w:t>
            </w:r>
            <w:r w:rsidR="00E50623">
              <w:rPr>
                <w:noProof/>
                <w:webHidden/>
              </w:rPr>
              <w:fldChar w:fldCharType="end"/>
            </w:r>
          </w:hyperlink>
        </w:p>
        <w:p w14:paraId="03F46444" w14:textId="48641DBD" w:rsidR="00E50623" w:rsidRDefault="00064729">
          <w:pPr>
            <w:pStyle w:val="Obsah1"/>
            <w:tabs>
              <w:tab w:val="right" w:leader="dot" w:pos="9062"/>
            </w:tabs>
            <w:rPr>
              <w:rFonts w:eastAsiaTheme="minorEastAsia"/>
              <w:noProof/>
              <w:lang w:eastAsia="cs-CZ"/>
            </w:rPr>
          </w:pPr>
          <w:hyperlink w:anchor="_Toc81329757" w:history="1">
            <w:r w:rsidR="00E50623" w:rsidRPr="00225AC5">
              <w:rPr>
                <w:rStyle w:val="Hypertextovodkaz"/>
                <w:rFonts w:cstheme="minorHAnsi"/>
                <w:noProof/>
              </w:rPr>
              <w:t>3. Strategická část</w:t>
            </w:r>
            <w:r w:rsidR="00E50623">
              <w:rPr>
                <w:noProof/>
                <w:webHidden/>
              </w:rPr>
              <w:tab/>
            </w:r>
            <w:r w:rsidR="00E50623">
              <w:rPr>
                <w:noProof/>
                <w:webHidden/>
              </w:rPr>
              <w:fldChar w:fldCharType="begin"/>
            </w:r>
            <w:r w:rsidR="00E50623">
              <w:rPr>
                <w:noProof/>
                <w:webHidden/>
              </w:rPr>
              <w:instrText xml:space="preserve"> PAGEREF _Toc81329757 \h </w:instrText>
            </w:r>
            <w:r w:rsidR="00E50623">
              <w:rPr>
                <w:noProof/>
                <w:webHidden/>
              </w:rPr>
            </w:r>
            <w:r w:rsidR="00E50623">
              <w:rPr>
                <w:noProof/>
                <w:webHidden/>
              </w:rPr>
              <w:fldChar w:fldCharType="separate"/>
            </w:r>
            <w:r w:rsidR="00E50623">
              <w:rPr>
                <w:noProof/>
                <w:webHidden/>
              </w:rPr>
              <w:t>19</w:t>
            </w:r>
            <w:r w:rsidR="00E50623">
              <w:rPr>
                <w:noProof/>
                <w:webHidden/>
              </w:rPr>
              <w:fldChar w:fldCharType="end"/>
            </w:r>
          </w:hyperlink>
        </w:p>
        <w:p w14:paraId="51B73BED" w14:textId="7CDBB869" w:rsidR="00E50623" w:rsidRDefault="00064729">
          <w:pPr>
            <w:pStyle w:val="Obsah2"/>
            <w:tabs>
              <w:tab w:val="right" w:leader="dot" w:pos="9062"/>
            </w:tabs>
            <w:rPr>
              <w:rFonts w:eastAsiaTheme="minorEastAsia"/>
              <w:noProof/>
              <w:lang w:eastAsia="cs-CZ"/>
            </w:rPr>
          </w:pPr>
          <w:hyperlink w:anchor="_Toc81329758" w:history="1">
            <w:r w:rsidR="00E50623" w:rsidRPr="00225AC5">
              <w:rPr>
                <w:rStyle w:val="Hypertextovodkaz"/>
                <w:rFonts w:cstheme="minorHAnsi"/>
                <w:noProof/>
              </w:rPr>
              <w:t>3.1 Strategický rámec</w:t>
            </w:r>
            <w:r w:rsidR="00E50623">
              <w:rPr>
                <w:noProof/>
                <w:webHidden/>
              </w:rPr>
              <w:tab/>
            </w:r>
            <w:r w:rsidR="00E50623">
              <w:rPr>
                <w:noProof/>
                <w:webHidden/>
              </w:rPr>
              <w:fldChar w:fldCharType="begin"/>
            </w:r>
            <w:r w:rsidR="00E50623">
              <w:rPr>
                <w:noProof/>
                <w:webHidden/>
              </w:rPr>
              <w:instrText xml:space="preserve"> PAGEREF _Toc81329758 \h </w:instrText>
            </w:r>
            <w:r w:rsidR="00E50623">
              <w:rPr>
                <w:noProof/>
                <w:webHidden/>
              </w:rPr>
            </w:r>
            <w:r w:rsidR="00E50623">
              <w:rPr>
                <w:noProof/>
                <w:webHidden/>
              </w:rPr>
              <w:fldChar w:fldCharType="separate"/>
            </w:r>
            <w:r w:rsidR="00E50623">
              <w:rPr>
                <w:noProof/>
                <w:webHidden/>
              </w:rPr>
              <w:t>19</w:t>
            </w:r>
            <w:r w:rsidR="00E50623">
              <w:rPr>
                <w:noProof/>
                <w:webHidden/>
              </w:rPr>
              <w:fldChar w:fldCharType="end"/>
            </w:r>
          </w:hyperlink>
        </w:p>
        <w:p w14:paraId="7D82C7EA" w14:textId="6305EBC7" w:rsidR="00E50623" w:rsidRDefault="00064729">
          <w:pPr>
            <w:pStyle w:val="Obsah3"/>
            <w:tabs>
              <w:tab w:val="right" w:leader="dot" w:pos="9062"/>
            </w:tabs>
            <w:rPr>
              <w:rFonts w:eastAsiaTheme="minorEastAsia"/>
              <w:noProof/>
              <w:lang w:eastAsia="cs-CZ"/>
            </w:rPr>
          </w:pPr>
          <w:hyperlink w:anchor="_Toc81329759" w:history="1">
            <w:r w:rsidR="00E50623" w:rsidRPr="00225AC5">
              <w:rPr>
                <w:rStyle w:val="Hypertextovodkaz"/>
                <w:rFonts w:cstheme="minorHAnsi"/>
                <w:noProof/>
              </w:rPr>
              <w:t>3.1.1 Vize</w:t>
            </w:r>
            <w:r w:rsidR="00E50623">
              <w:rPr>
                <w:noProof/>
                <w:webHidden/>
              </w:rPr>
              <w:tab/>
            </w:r>
            <w:r w:rsidR="00E50623">
              <w:rPr>
                <w:noProof/>
                <w:webHidden/>
              </w:rPr>
              <w:fldChar w:fldCharType="begin"/>
            </w:r>
            <w:r w:rsidR="00E50623">
              <w:rPr>
                <w:noProof/>
                <w:webHidden/>
              </w:rPr>
              <w:instrText xml:space="preserve"> PAGEREF _Toc81329759 \h </w:instrText>
            </w:r>
            <w:r w:rsidR="00E50623">
              <w:rPr>
                <w:noProof/>
                <w:webHidden/>
              </w:rPr>
            </w:r>
            <w:r w:rsidR="00E50623">
              <w:rPr>
                <w:noProof/>
                <w:webHidden/>
              </w:rPr>
              <w:fldChar w:fldCharType="separate"/>
            </w:r>
            <w:r w:rsidR="00E50623">
              <w:rPr>
                <w:noProof/>
                <w:webHidden/>
              </w:rPr>
              <w:t>19</w:t>
            </w:r>
            <w:r w:rsidR="00E50623">
              <w:rPr>
                <w:noProof/>
                <w:webHidden/>
              </w:rPr>
              <w:fldChar w:fldCharType="end"/>
            </w:r>
          </w:hyperlink>
        </w:p>
        <w:p w14:paraId="1D3C4D87" w14:textId="4187B75E" w:rsidR="00E50623" w:rsidRDefault="00064729">
          <w:pPr>
            <w:pStyle w:val="Obsah3"/>
            <w:tabs>
              <w:tab w:val="right" w:leader="dot" w:pos="9062"/>
            </w:tabs>
            <w:rPr>
              <w:rFonts w:eastAsiaTheme="minorEastAsia"/>
              <w:noProof/>
              <w:lang w:eastAsia="cs-CZ"/>
            </w:rPr>
          </w:pPr>
          <w:hyperlink w:anchor="_Toc81329760" w:history="1">
            <w:r w:rsidR="00E50623" w:rsidRPr="00225AC5">
              <w:rPr>
                <w:rStyle w:val="Hypertextovodkaz"/>
                <w:rFonts w:cstheme="minorHAnsi"/>
                <w:noProof/>
              </w:rPr>
              <w:t>3.1.2 Strategické cíle</w:t>
            </w:r>
            <w:r w:rsidR="00E50623">
              <w:rPr>
                <w:noProof/>
                <w:webHidden/>
              </w:rPr>
              <w:tab/>
            </w:r>
            <w:r w:rsidR="00E50623">
              <w:rPr>
                <w:noProof/>
                <w:webHidden/>
              </w:rPr>
              <w:fldChar w:fldCharType="begin"/>
            </w:r>
            <w:r w:rsidR="00E50623">
              <w:rPr>
                <w:noProof/>
                <w:webHidden/>
              </w:rPr>
              <w:instrText xml:space="preserve"> PAGEREF _Toc81329760 \h </w:instrText>
            </w:r>
            <w:r w:rsidR="00E50623">
              <w:rPr>
                <w:noProof/>
                <w:webHidden/>
              </w:rPr>
            </w:r>
            <w:r w:rsidR="00E50623">
              <w:rPr>
                <w:noProof/>
                <w:webHidden/>
              </w:rPr>
              <w:fldChar w:fldCharType="separate"/>
            </w:r>
            <w:r w:rsidR="00E50623">
              <w:rPr>
                <w:noProof/>
                <w:webHidden/>
              </w:rPr>
              <w:t>19</w:t>
            </w:r>
            <w:r w:rsidR="00E50623">
              <w:rPr>
                <w:noProof/>
                <w:webHidden/>
              </w:rPr>
              <w:fldChar w:fldCharType="end"/>
            </w:r>
          </w:hyperlink>
        </w:p>
        <w:p w14:paraId="2D76EEB7" w14:textId="227E6A85" w:rsidR="00E50623" w:rsidRDefault="00064729">
          <w:pPr>
            <w:pStyle w:val="Obsah3"/>
            <w:tabs>
              <w:tab w:val="right" w:leader="dot" w:pos="9062"/>
            </w:tabs>
            <w:rPr>
              <w:rFonts w:eastAsiaTheme="minorEastAsia"/>
              <w:noProof/>
              <w:lang w:eastAsia="cs-CZ"/>
            </w:rPr>
          </w:pPr>
          <w:hyperlink w:anchor="_Toc81329761" w:history="1">
            <w:r w:rsidR="00E50623" w:rsidRPr="00225AC5">
              <w:rPr>
                <w:rStyle w:val="Hypertextovodkaz"/>
                <w:rFonts w:cstheme="minorHAnsi"/>
                <w:noProof/>
              </w:rPr>
              <w:t>3.1.3 Specifické cíle a opatření Strategického rámce</w:t>
            </w:r>
            <w:r w:rsidR="00E50623">
              <w:rPr>
                <w:noProof/>
                <w:webHidden/>
              </w:rPr>
              <w:tab/>
            </w:r>
            <w:r w:rsidR="00E50623">
              <w:rPr>
                <w:noProof/>
                <w:webHidden/>
              </w:rPr>
              <w:fldChar w:fldCharType="begin"/>
            </w:r>
            <w:r w:rsidR="00E50623">
              <w:rPr>
                <w:noProof/>
                <w:webHidden/>
              </w:rPr>
              <w:instrText xml:space="preserve"> PAGEREF _Toc81329761 \h </w:instrText>
            </w:r>
            <w:r w:rsidR="00E50623">
              <w:rPr>
                <w:noProof/>
                <w:webHidden/>
              </w:rPr>
            </w:r>
            <w:r w:rsidR="00E50623">
              <w:rPr>
                <w:noProof/>
                <w:webHidden/>
              </w:rPr>
              <w:fldChar w:fldCharType="separate"/>
            </w:r>
            <w:r w:rsidR="00E50623">
              <w:rPr>
                <w:noProof/>
                <w:webHidden/>
              </w:rPr>
              <w:t>19</w:t>
            </w:r>
            <w:r w:rsidR="00E50623">
              <w:rPr>
                <w:noProof/>
                <w:webHidden/>
              </w:rPr>
              <w:fldChar w:fldCharType="end"/>
            </w:r>
          </w:hyperlink>
        </w:p>
        <w:p w14:paraId="46B09E93" w14:textId="0C79763B" w:rsidR="00E50623" w:rsidRDefault="00064729">
          <w:pPr>
            <w:pStyle w:val="Obsah2"/>
            <w:tabs>
              <w:tab w:val="right" w:leader="dot" w:pos="9062"/>
            </w:tabs>
            <w:rPr>
              <w:rFonts w:eastAsiaTheme="minorEastAsia"/>
              <w:noProof/>
              <w:lang w:eastAsia="cs-CZ"/>
            </w:rPr>
          </w:pPr>
          <w:hyperlink w:anchor="_Toc81329762" w:history="1">
            <w:r w:rsidR="00E50623" w:rsidRPr="00225AC5">
              <w:rPr>
                <w:rStyle w:val="Hypertextovodkaz"/>
                <w:rFonts w:cstheme="minorHAnsi"/>
                <w:noProof/>
              </w:rPr>
              <w:t xml:space="preserve">3.2 </w:t>
            </w:r>
            <w:r w:rsidR="00E50623" w:rsidRPr="00225AC5">
              <w:rPr>
                <w:rStyle w:val="Hypertextovodkaz"/>
                <w:rFonts w:cstheme="minorHAnsi"/>
                <w:noProof/>
                <w:lang w:val="pl-PL"/>
              </w:rPr>
              <w:t>Vazba na Strategii regionálního rozvoje ČR 21+</w:t>
            </w:r>
            <w:r w:rsidR="00E50623">
              <w:rPr>
                <w:noProof/>
                <w:webHidden/>
              </w:rPr>
              <w:tab/>
            </w:r>
            <w:r w:rsidR="00E50623">
              <w:rPr>
                <w:noProof/>
                <w:webHidden/>
              </w:rPr>
              <w:fldChar w:fldCharType="begin"/>
            </w:r>
            <w:r w:rsidR="00E50623">
              <w:rPr>
                <w:noProof/>
                <w:webHidden/>
              </w:rPr>
              <w:instrText xml:space="preserve"> PAGEREF _Toc81329762 \h </w:instrText>
            </w:r>
            <w:r w:rsidR="00E50623">
              <w:rPr>
                <w:noProof/>
                <w:webHidden/>
              </w:rPr>
            </w:r>
            <w:r w:rsidR="00E50623">
              <w:rPr>
                <w:noProof/>
                <w:webHidden/>
              </w:rPr>
              <w:fldChar w:fldCharType="separate"/>
            </w:r>
            <w:r w:rsidR="00E50623">
              <w:rPr>
                <w:noProof/>
                <w:webHidden/>
              </w:rPr>
              <w:t>30</w:t>
            </w:r>
            <w:r w:rsidR="00E50623">
              <w:rPr>
                <w:noProof/>
                <w:webHidden/>
              </w:rPr>
              <w:fldChar w:fldCharType="end"/>
            </w:r>
          </w:hyperlink>
        </w:p>
        <w:p w14:paraId="00C03ACF" w14:textId="644615E1" w:rsidR="00E50623" w:rsidRDefault="00064729">
          <w:pPr>
            <w:pStyle w:val="Obsah2"/>
            <w:tabs>
              <w:tab w:val="right" w:leader="dot" w:pos="9062"/>
            </w:tabs>
            <w:rPr>
              <w:rFonts w:eastAsiaTheme="minorEastAsia"/>
              <w:noProof/>
              <w:lang w:eastAsia="cs-CZ"/>
            </w:rPr>
          </w:pPr>
          <w:hyperlink w:anchor="_Toc81329763" w:history="1">
            <w:r w:rsidR="00E50623" w:rsidRPr="00225AC5">
              <w:rPr>
                <w:rStyle w:val="Hypertextovodkaz"/>
                <w:rFonts w:cstheme="minorHAnsi"/>
                <w:noProof/>
                <w:lang w:val="pl-PL"/>
              </w:rPr>
              <w:t>3.3 Popis integrovaných rysů strategie</w:t>
            </w:r>
            <w:r w:rsidR="00E50623">
              <w:rPr>
                <w:noProof/>
                <w:webHidden/>
              </w:rPr>
              <w:tab/>
            </w:r>
            <w:r w:rsidR="00E50623">
              <w:rPr>
                <w:noProof/>
                <w:webHidden/>
              </w:rPr>
              <w:fldChar w:fldCharType="begin"/>
            </w:r>
            <w:r w:rsidR="00E50623">
              <w:rPr>
                <w:noProof/>
                <w:webHidden/>
              </w:rPr>
              <w:instrText xml:space="preserve"> PAGEREF _Toc81329763 \h </w:instrText>
            </w:r>
            <w:r w:rsidR="00E50623">
              <w:rPr>
                <w:noProof/>
                <w:webHidden/>
              </w:rPr>
            </w:r>
            <w:r w:rsidR="00E50623">
              <w:rPr>
                <w:noProof/>
                <w:webHidden/>
              </w:rPr>
              <w:fldChar w:fldCharType="separate"/>
            </w:r>
            <w:r w:rsidR="00E50623">
              <w:rPr>
                <w:noProof/>
                <w:webHidden/>
              </w:rPr>
              <w:t>36</w:t>
            </w:r>
            <w:r w:rsidR="00E50623">
              <w:rPr>
                <w:noProof/>
                <w:webHidden/>
              </w:rPr>
              <w:fldChar w:fldCharType="end"/>
            </w:r>
          </w:hyperlink>
        </w:p>
        <w:p w14:paraId="699CBCA9" w14:textId="3F018F37" w:rsidR="00E50623" w:rsidRDefault="00064729">
          <w:pPr>
            <w:pStyle w:val="Obsah1"/>
            <w:tabs>
              <w:tab w:val="right" w:leader="dot" w:pos="9062"/>
            </w:tabs>
            <w:rPr>
              <w:rFonts w:eastAsiaTheme="minorEastAsia"/>
              <w:noProof/>
              <w:lang w:eastAsia="cs-CZ"/>
            </w:rPr>
          </w:pPr>
          <w:hyperlink w:anchor="_Toc81329764" w:history="1">
            <w:r w:rsidR="00E50623" w:rsidRPr="00225AC5">
              <w:rPr>
                <w:rStyle w:val="Hypertextovodkaz"/>
                <w:rFonts w:cstheme="minorHAnsi"/>
                <w:noProof/>
              </w:rPr>
              <w:t>4. Implementační část</w:t>
            </w:r>
            <w:r w:rsidR="00E50623">
              <w:rPr>
                <w:noProof/>
                <w:webHidden/>
              </w:rPr>
              <w:tab/>
            </w:r>
            <w:r w:rsidR="00E50623">
              <w:rPr>
                <w:noProof/>
                <w:webHidden/>
              </w:rPr>
              <w:fldChar w:fldCharType="begin"/>
            </w:r>
            <w:r w:rsidR="00E50623">
              <w:rPr>
                <w:noProof/>
                <w:webHidden/>
              </w:rPr>
              <w:instrText xml:space="preserve"> PAGEREF _Toc81329764 \h </w:instrText>
            </w:r>
            <w:r w:rsidR="00E50623">
              <w:rPr>
                <w:noProof/>
                <w:webHidden/>
              </w:rPr>
            </w:r>
            <w:r w:rsidR="00E50623">
              <w:rPr>
                <w:noProof/>
                <w:webHidden/>
              </w:rPr>
              <w:fldChar w:fldCharType="separate"/>
            </w:r>
            <w:r w:rsidR="00E50623">
              <w:rPr>
                <w:noProof/>
                <w:webHidden/>
              </w:rPr>
              <w:t>38</w:t>
            </w:r>
            <w:r w:rsidR="00E50623">
              <w:rPr>
                <w:noProof/>
                <w:webHidden/>
              </w:rPr>
              <w:fldChar w:fldCharType="end"/>
            </w:r>
          </w:hyperlink>
        </w:p>
        <w:p w14:paraId="3CFE98B5" w14:textId="0A8BBB11" w:rsidR="00E50623" w:rsidRDefault="00064729">
          <w:pPr>
            <w:pStyle w:val="Obsah2"/>
            <w:tabs>
              <w:tab w:val="right" w:leader="dot" w:pos="9062"/>
            </w:tabs>
            <w:rPr>
              <w:rFonts w:eastAsiaTheme="minorEastAsia"/>
              <w:noProof/>
              <w:lang w:eastAsia="cs-CZ"/>
            </w:rPr>
          </w:pPr>
          <w:hyperlink w:anchor="_Toc81329765" w:history="1">
            <w:r w:rsidR="00E50623" w:rsidRPr="00225AC5">
              <w:rPr>
                <w:rStyle w:val="Hypertextovodkaz"/>
                <w:rFonts w:cstheme="minorHAnsi"/>
                <w:noProof/>
              </w:rPr>
              <w:t>4.1 Popis řízení včetně řídicí a realizační struktury MAS</w:t>
            </w:r>
            <w:r w:rsidR="00E50623">
              <w:rPr>
                <w:noProof/>
                <w:webHidden/>
              </w:rPr>
              <w:tab/>
            </w:r>
            <w:r w:rsidR="00E50623">
              <w:rPr>
                <w:noProof/>
                <w:webHidden/>
              </w:rPr>
              <w:fldChar w:fldCharType="begin"/>
            </w:r>
            <w:r w:rsidR="00E50623">
              <w:rPr>
                <w:noProof/>
                <w:webHidden/>
              </w:rPr>
              <w:instrText xml:space="preserve"> PAGEREF _Toc81329765 \h </w:instrText>
            </w:r>
            <w:r w:rsidR="00E50623">
              <w:rPr>
                <w:noProof/>
                <w:webHidden/>
              </w:rPr>
            </w:r>
            <w:r w:rsidR="00E50623">
              <w:rPr>
                <w:noProof/>
                <w:webHidden/>
              </w:rPr>
              <w:fldChar w:fldCharType="separate"/>
            </w:r>
            <w:r w:rsidR="00E50623">
              <w:rPr>
                <w:noProof/>
                <w:webHidden/>
              </w:rPr>
              <w:t>38</w:t>
            </w:r>
            <w:r w:rsidR="00E50623">
              <w:rPr>
                <w:noProof/>
                <w:webHidden/>
              </w:rPr>
              <w:fldChar w:fldCharType="end"/>
            </w:r>
          </w:hyperlink>
        </w:p>
        <w:p w14:paraId="0E35199F" w14:textId="21F286D3" w:rsidR="00E50623" w:rsidRDefault="00064729">
          <w:pPr>
            <w:pStyle w:val="Obsah2"/>
            <w:tabs>
              <w:tab w:val="right" w:leader="dot" w:pos="9062"/>
            </w:tabs>
            <w:rPr>
              <w:rFonts w:eastAsiaTheme="minorEastAsia"/>
              <w:noProof/>
              <w:lang w:eastAsia="cs-CZ"/>
            </w:rPr>
          </w:pPr>
          <w:hyperlink w:anchor="_Toc81329766" w:history="1">
            <w:r w:rsidR="00E50623" w:rsidRPr="00225AC5">
              <w:rPr>
                <w:rStyle w:val="Hypertextovodkaz"/>
                <w:rFonts w:cstheme="minorHAnsi"/>
                <w:noProof/>
              </w:rPr>
              <w:t>4.2 Popis animačních aktivit</w:t>
            </w:r>
            <w:r w:rsidR="00E50623">
              <w:rPr>
                <w:noProof/>
                <w:webHidden/>
              </w:rPr>
              <w:tab/>
            </w:r>
            <w:r w:rsidR="00E50623">
              <w:rPr>
                <w:noProof/>
                <w:webHidden/>
              </w:rPr>
              <w:fldChar w:fldCharType="begin"/>
            </w:r>
            <w:r w:rsidR="00E50623">
              <w:rPr>
                <w:noProof/>
                <w:webHidden/>
              </w:rPr>
              <w:instrText xml:space="preserve"> PAGEREF _Toc81329766 \h </w:instrText>
            </w:r>
            <w:r w:rsidR="00E50623">
              <w:rPr>
                <w:noProof/>
                <w:webHidden/>
              </w:rPr>
            </w:r>
            <w:r w:rsidR="00E50623">
              <w:rPr>
                <w:noProof/>
                <w:webHidden/>
              </w:rPr>
              <w:fldChar w:fldCharType="separate"/>
            </w:r>
            <w:r w:rsidR="00E50623">
              <w:rPr>
                <w:noProof/>
                <w:webHidden/>
              </w:rPr>
              <w:t>40</w:t>
            </w:r>
            <w:r w:rsidR="00E50623">
              <w:rPr>
                <w:noProof/>
                <w:webHidden/>
              </w:rPr>
              <w:fldChar w:fldCharType="end"/>
            </w:r>
          </w:hyperlink>
        </w:p>
        <w:p w14:paraId="26248F47" w14:textId="13ACC1FD" w:rsidR="00E50623" w:rsidRDefault="00064729">
          <w:pPr>
            <w:pStyle w:val="Obsah2"/>
            <w:tabs>
              <w:tab w:val="right" w:leader="dot" w:pos="9062"/>
            </w:tabs>
            <w:rPr>
              <w:rFonts w:eastAsiaTheme="minorEastAsia"/>
              <w:noProof/>
              <w:lang w:eastAsia="cs-CZ"/>
            </w:rPr>
          </w:pPr>
          <w:hyperlink w:anchor="_Toc81329767" w:history="1">
            <w:r w:rsidR="00E50623" w:rsidRPr="00225AC5">
              <w:rPr>
                <w:rStyle w:val="Hypertextovodkaz"/>
                <w:rFonts w:cstheme="minorHAnsi"/>
                <w:noProof/>
              </w:rPr>
              <w:t>4.4 Popis monitoringu a evaluace strategie</w:t>
            </w:r>
            <w:r w:rsidR="00E50623">
              <w:rPr>
                <w:noProof/>
                <w:webHidden/>
              </w:rPr>
              <w:tab/>
            </w:r>
            <w:r w:rsidR="00E50623">
              <w:rPr>
                <w:noProof/>
                <w:webHidden/>
              </w:rPr>
              <w:fldChar w:fldCharType="begin"/>
            </w:r>
            <w:r w:rsidR="00E50623">
              <w:rPr>
                <w:noProof/>
                <w:webHidden/>
              </w:rPr>
              <w:instrText xml:space="preserve"> PAGEREF _Toc81329767 \h </w:instrText>
            </w:r>
            <w:r w:rsidR="00E50623">
              <w:rPr>
                <w:noProof/>
                <w:webHidden/>
              </w:rPr>
            </w:r>
            <w:r w:rsidR="00E50623">
              <w:rPr>
                <w:noProof/>
                <w:webHidden/>
              </w:rPr>
              <w:fldChar w:fldCharType="separate"/>
            </w:r>
            <w:r w:rsidR="00E50623">
              <w:rPr>
                <w:noProof/>
                <w:webHidden/>
              </w:rPr>
              <w:t>41</w:t>
            </w:r>
            <w:r w:rsidR="00E50623">
              <w:rPr>
                <w:noProof/>
                <w:webHidden/>
              </w:rPr>
              <w:fldChar w:fldCharType="end"/>
            </w:r>
          </w:hyperlink>
        </w:p>
        <w:p w14:paraId="63995834" w14:textId="5E71B09D" w:rsidR="00E50623" w:rsidRDefault="00064729">
          <w:pPr>
            <w:pStyle w:val="Obsah3"/>
            <w:tabs>
              <w:tab w:val="right" w:leader="dot" w:pos="9062"/>
            </w:tabs>
            <w:rPr>
              <w:rFonts w:eastAsiaTheme="minorEastAsia"/>
              <w:noProof/>
              <w:lang w:eastAsia="cs-CZ"/>
            </w:rPr>
          </w:pPr>
          <w:hyperlink w:anchor="_Toc81329768" w:history="1">
            <w:r w:rsidR="00E50623" w:rsidRPr="00225AC5">
              <w:rPr>
                <w:rStyle w:val="Hypertextovodkaz"/>
                <w:rFonts w:cstheme="minorHAnsi"/>
                <w:noProof/>
              </w:rPr>
              <w:t>4.4.1 Indikátory na úrovni strategických cílů Strategického rámce SCLLD</w:t>
            </w:r>
            <w:r w:rsidR="00E50623">
              <w:rPr>
                <w:noProof/>
                <w:webHidden/>
              </w:rPr>
              <w:tab/>
            </w:r>
            <w:r w:rsidR="00E50623">
              <w:rPr>
                <w:noProof/>
                <w:webHidden/>
              </w:rPr>
              <w:fldChar w:fldCharType="begin"/>
            </w:r>
            <w:r w:rsidR="00E50623">
              <w:rPr>
                <w:noProof/>
                <w:webHidden/>
              </w:rPr>
              <w:instrText xml:space="preserve"> PAGEREF _Toc81329768 \h </w:instrText>
            </w:r>
            <w:r w:rsidR="00E50623">
              <w:rPr>
                <w:noProof/>
                <w:webHidden/>
              </w:rPr>
            </w:r>
            <w:r w:rsidR="00E50623">
              <w:rPr>
                <w:noProof/>
                <w:webHidden/>
              </w:rPr>
              <w:fldChar w:fldCharType="separate"/>
            </w:r>
            <w:r w:rsidR="00E50623">
              <w:rPr>
                <w:noProof/>
                <w:webHidden/>
              </w:rPr>
              <w:t>41</w:t>
            </w:r>
            <w:r w:rsidR="00E50623">
              <w:rPr>
                <w:noProof/>
                <w:webHidden/>
              </w:rPr>
              <w:fldChar w:fldCharType="end"/>
            </w:r>
          </w:hyperlink>
        </w:p>
        <w:p w14:paraId="0CD9B2B0" w14:textId="5CE05E61" w:rsidR="00E50623" w:rsidRDefault="00064729">
          <w:pPr>
            <w:pStyle w:val="Obsah1"/>
            <w:tabs>
              <w:tab w:val="right" w:leader="dot" w:pos="9062"/>
            </w:tabs>
            <w:rPr>
              <w:rFonts w:eastAsiaTheme="minorEastAsia"/>
              <w:noProof/>
              <w:lang w:eastAsia="cs-CZ"/>
            </w:rPr>
          </w:pPr>
          <w:hyperlink w:anchor="_Toc81329769" w:history="1">
            <w:r w:rsidR="00E50623" w:rsidRPr="00225AC5">
              <w:rPr>
                <w:rStyle w:val="Hypertextovodkaz"/>
                <w:rFonts w:cstheme="minorHAnsi"/>
                <w:noProof/>
              </w:rPr>
              <w:t>5. Povinná příloha – Čestné prohlášení</w:t>
            </w:r>
            <w:r w:rsidR="00E50623">
              <w:rPr>
                <w:noProof/>
                <w:webHidden/>
              </w:rPr>
              <w:tab/>
            </w:r>
            <w:r w:rsidR="00E50623">
              <w:rPr>
                <w:noProof/>
                <w:webHidden/>
              </w:rPr>
              <w:fldChar w:fldCharType="begin"/>
            </w:r>
            <w:r w:rsidR="00E50623">
              <w:rPr>
                <w:noProof/>
                <w:webHidden/>
              </w:rPr>
              <w:instrText xml:space="preserve"> PAGEREF _Toc81329769 \h </w:instrText>
            </w:r>
            <w:r w:rsidR="00E50623">
              <w:rPr>
                <w:noProof/>
                <w:webHidden/>
              </w:rPr>
            </w:r>
            <w:r w:rsidR="00E50623">
              <w:rPr>
                <w:noProof/>
                <w:webHidden/>
              </w:rPr>
              <w:fldChar w:fldCharType="separate"/>
            </w:r>
            <w:r w:rsidR="00E50623">
              <w:rPr>
                <w:noProof/>
                <w:webHidden/>
              </w:rPr>
              <w:t>42</w:t>
            </w:r>
            <w:r w:rsidR="00E50623">
              <w:rPr>
                <w:noProof/>
                <w:webHidden/>
              </w:rPr>
              <w:fldChar w:fldCharType="end"/>
            </w:r>
          </w:hyperlink>
        </w:p>
        <w:p w14:paraId="21C73EDF" w14:textId="77777777" w:rsidR="00240252" w:rsidRPr="00E6711E" w:rsidRDefault="004A5B4B" w:rsidP="00240252">
          <w:pPr>
            <w:rPr>
              <w:rFonts w:cstheme="minorHAnsi"/>
            </w:rPr>
          </w:pPr>
          <w:r w:rsidRPr="00E6711E">
            <w:rPr>
              <w:rFonts w:cstheme="minorHAnsi"/>
            </w:rPr>
            <w:fldChar w:fldCharType="end"/>
          </w:r>
        </w:p>
      </w:sdtContent>
    </w:sdt>
    <w:p w14:paraId="11BA8441" w14:textId="77777777" w:rsidR="00895BD3" w:rsidRPr="00E6711E" w:rsidRDefault="00895BD3" w:rsidP="008E751E">
      <w:pPr>
        <w:pStyle w:val="Nadpis1"/>
        <w:rPr>
          <w:rFonts w:asciiTheme="minorHAnsi" w:hAnsiTheme="minorHAnsi" w:cstheme="minorHAnsi"/>
        </w:rPr>
        <w:sectPr w:rsidR="00895BD3" w:rsidRPr="00E6711E" w:rsidSect="00F9125E">
          <w:pgSz w:w="11906" w:h="16838"/>
          <w:pgMar w:top="1417" w:right="1417" w:bottom="1417" w:left="1417" w:header="708" w:footer="708" w:gutter="0"/>
          <w:cols w:space="708"/>
          <w:docGrid w:linePitch="360"/>
        </w:sectPr>
      </w:pPr>
    </w:p>
    <w:p w14:paraId="3B706D2F" w14:textId="77777777" w:rsidR="008000C5" w:rsidRPr="00E6711E" w:rsidRDefault="008E751E" w:rsidP="00575581">
      <w:pPr>
        <w:pStyle w:val="Nadpis1"/>
        <w:rPr>
          <w:rFonts w:asciiTheme="minorHAnsi" w:hAnsiTheme="minorHAnsi" w:cstheme="minorHAnsi"/>
        </w:rPr>
      </w:pPr>
      <w:bookmarkStart w:id="0" w:name="_Toc81329747"/>
      <w:r w:rsidRPr="00E6711E">
        <w:rPr>
          <w:rFonts w:asciiTheme="minorHAnsi" w:hAnsiTheme="minorHAnsi" w:cstheme="minorHAnsi"/>
        </w:rPr>
        <w:lastRenderedPageBreak/>
        <w:t>1. Popis území působnosti MAS a popis zahrnutí komunity do tvorby strategie</w:t>
      </w:r>
      <w:bookmarkEnd w:id="0"/>
    </w:p>
    <w:p w14:paraId="6093931F" w14:textId="77777777" w:rsidR="008E751E" w:rsidRPr="00E6711E" w:rsidRDefault="008E751E" w:rsidP="00C17AC2">
      <w:pPr>
        <w:pStyle w:val="Nadpis2"/>
        <w:numPr>
          <w:ilvl w:val="1"/>
          <w:numId w:val="20"/>
        </w:numPr>
        <w:rPr>
          <w:rFonts w:asciiTheme="minorHAnsi" w:hAnsiTheme="minorHAnsi" w:cstheme="minorHAnsi"/>
        </w:rPr>
      </w:pPr>
      <w:bookmarkStart w:id="1" w:name="_Toc81329748"/>
      <w:r w:rsidRPr="00E6711E">
        <w:rPr>
          <w:rFonts w:asciiTheme="minorHAnsi" w:hAnsiTheme="minorHAnsi" w:cstheme="minorHAnsi"/>
        </w:rPr>
        <w:t>Vymezení území působnosti MAS pro realizaci SCLLD v období 2021</w:t>
      </w:r>
      <w:r w:rsidR="00B40AF6" w:rsidRPr="00E6711E">
        <w:rPr>
          <w:rFonts w:asciiTheme="minorHAnsi" w:hAnsiTheme="minorHAnsi" w:cstheme="minorHAnsi"/>
        </w:rPr>
        <w:t>–</w:t>
      </w:r>
      <w:r w:rsidRPr="00E6711E">
        <w:rPr>
          <w:rFonts w:asciiTheme="minorHAnsi" w:hAnsiTheme="minorHAnsi" w:cstheme="minorHAnsi"/>
        </w:rPr>
        <w:t>2027</w:t>
      </w:r>
      <w:bookmarkEnd w:id="1"/>
      <w:r w:rsidRPr="00E6711E">
        <w:rPr>
          <w:rFonts w:asciiTheme="minorHAnsi" w:hAnsiTheme="minorHAnsi" w:cstheme="minorHAnsi"/>
        </w:rPr>
        <w:t xml:space="preserve"> </w:t>
      </w:r>
    </w:p>
    <w:p w14:paraId="2C7FAF45" w14:textId="77777777" w:rsidR="00F36140" w:rsidRPr="00E6711E" w:rsidRDefault="00F36140" w:rsidP="00F36140">
      <w:pPr>
        <w:pStyle w:val="Zkladntext1"/>
        <w:rPr>
          <w:rFonts w:asciiTheme="minorHAnsi" w:hAnsiTheme="minorHAnsi" w:cstheme="minorHAnsi"/>
          <w:sz w:val="20"/>
          <w:szCs w:val="20"/>
        </w:rPr>
      </w:pPr>
      <w:bookmarkStart w:id="2" w:name="_Hlk78551710"/>
      <w:r w:rsidRPr="00E6711E">
        <w:rPr>
          <w:rFonts w:asciiTheme="minorHAnsi" w:hAnsiTheme="minorHAnsi" w:cstheme="minorHAnsi"/>
          <w:sz w:val="20"/>
          <w:szCs w:val="20"/>
        </w:rPr>
        <w:t>Území působnosti Místní akční skupiny Brána Brněnska, z.s. tvoří souvislý neuzavřený prstenec obcí navazujících na metropoli Jihomoravského kraje – město Brno, které obklopuje od severu (Vranov) až k jihozápadu (Němčičky) včetně relativně vzdálenější severní části (Doubravník, Olší). Území působnosti MAS se tedy nachází v brněnské rozvojové oblasti celorepublikového významu, částečně mimo hlavní dopravní osy, což některá území značně znevýhodňuje.</w:t>
      </w:r>
    </w:p>
    <w:bookmarkEnd w:id="2"/>
    <w:p w14:paraId="4517F2DE" w14:textId="77777777" w:rsidR="00F36140" w:rsidRPr="00E6711E" w:rsidRDefault="00F36140" w:rsidP="00F36140">
      <w:pPr>
        <w:rPr>
          <w:rFonts w:cstheme="minorHAnsi"/>
          <w:sz w:val="20"/>
          <w:szCs w:val="20"/>
        </w:rPr>
      </w:pPr>
      <w:r w:rsidRPr="00E6711E">
        <w:rPr>
          <w:rFonts w:cstheme="minorHAnsi"/>
          <w:sz w:val="20"/>
          <w:szCs w:val="20"/>
        </w:rPr>
        <w:t xml:space="preserve">Místní akční skupina Brána Brněnska, z.s. sdružuje celkem 65 obcí, spadajících do 6 správních obvodů obcí s rozšířenou působností. </w:t>
      </w:r>
    </w:p>
    <w:p w14:paraId="42CD0FE8" w14:textId="77777777" w:rsidR="00F36140" w:rsidRPr="00E6711E" w:rsidRDefault="00F36140" w:rsidP="00F36140">
      <w:pPr>
        <w:pStyle w:val="LO-normal"/>
        <w:numPr>
          <w:ilvl w:val="0"/>
          <w:numId w:val="25"/>
        </w:numPr>
        <w:ind w:left="567" w:hanging="210"/>
        <w:jc w:val="both"/>
        <w:rPr>
          <w:rFonts w:asciiTheme="minorHAnsi" w:hAnsiTheme="minorHAnsi" w:cstheme="minorHAnsi"/>
          <w:sz w:val="20"/>
        </w:rPr>
      </w:pPr>
      <w:r w:rsidRPr="00E6711E">
        <w:rPr>
          <w:rFonts w:asciiTheme="minorHAnsi" w:hAnsiTheme="minorHAnsi" w:cstheme="minorHAnsi"/>
          <w:sz w:val="20"/>
        </w:rPr>
        <w:t xml:space="preserve">ORP Kuřim – </w:t>
      </w:r>
      <w:r w:rsidRPr="00E6711E">
        <w:rPr>
          <w:rFonts w:asciiTheme="minorHAnsi" w:hAnsiTheme="minorHAnsi" w:cstheme="minorHAnsi"/>
          <w:b/>
          <w:bCs/>
          <w:sz w:val="20"/>
        </w:rPr>
        <w:t>celý správní obvod</w:t>
      </w:r>
      <w:r w:rsidRPr="00E6711E">
        <w:rPr>
          <w:rFonts w:asciiTheme="minorHAnsi" w:hAnsiTheme="minorHAnsi" w:cstheme="minorHAnsi"/>
          <w:sz w:val="20"/>
        </w:rPr>
        <w:t xml:space="preserve"> - </w:t>
      </w:r>
      <w:r w:rsidRPr="00E6711E">
        <w:rPr>
          <w:rFonts w:asciiTheme="minorHAnsi" w:hAnsiTheme="minorHAnsi" w:cstheme="minorHAnsi"/>
          <w:b/>
          <w:bCs/>
          <w:sz w:val="20"/>
        </w:rPr>
        <w:t>10 obcí</w:t>
      </w:r>
      <w:r w:rsidRPr="00E6711E">
        <w:rPr>
          <w:rFonts w:asciiTheme="minorHAnsi" w:hAnsiTheme="minorHAnsi" w:cstheme="minorHAnsi"/>
          <w:sz w:val="20"/>
        </w:rPr>
        <w:t>.</w:t>
      </w:r>
    </w:p>
    <w:p w14:paraId="4FE80847" w14:textId="77777777" w:rsidR="00F36140" w:rsidRPr="00E6711E" w:rsidRDefault="00F36140" w:rsidP="00F36140">
      <w:pPr>
        <w:pStyle w:val="LO-normal"/>
        <w:numPr>
          <w:ilvl w:val="0"/>
          <w:numId w:val="25"/>
        </w:numPr>
        <w:ind w:left="567" w:hanging="210"/>
        <w:jc w:val="both"/>
        <w:rPr>
          <w:rFonts w:asciiTheme="minorHAnsi" w:hAnsiTheme="minorHAnsi" w:cstheme="minorHAnsi"/>
          <w:sz w:val="20"/>
        </w:rPr>
      </w:pPr>
      <w:r w:rsidRPr="00E6711E">
        <w:rPr>
          <w:rFonts w:asciiTheme="minorHAnsi" w:hAnsiTheme="minorHAnsi" w:cstheme="minorHAnsi"/>
          <w:sz w:val="20"/>
        </w:rPr>
        <w:t xml:space="preserve">ORP Tišnov – </w:t>
      </w:r>
      <w:r w:rsidRPr="00E6711E">
        <w:rPr>
          <w:rFonts w:asciiTheme="minorHAnsi" w:hAnsiTheme="minorHAnsi" w:cstheme="minorHAnsi"/>
          <w:b/>
          <w:sz w:val="20"/>
        </w:rPr>
        <w:t>25 % obcí</w:t>
      </w:r>
      <w:r w:rsidRPr="00E6711E">
        <w:rPr>
          <w:rFonts w:asciiTheme="minorHAnsi" w:hAnsiTheme="minorHAnsi" w:cstheme="minorHAnsi"/>
          <w:sz w:val="20"/>
        </w:rPr>
        <w:t xml:space="preserve"> </w:t>
      </w:r>
      <w:r w:rsidRPr="00E6711E">
        <w:rPr>
          <w:rFonts w:asciiTheme="minorHAnsi" w:hAnsiTheme="minorHAnsi" w:cstheme="minorHAnsi"/>
          <w:b/>
          <w:bCs/>
          <w:sz w:val="20"/>
        </w:rPr>
        <w:t>správního obvodu</w:t>
      </w:r>
      <w:r w:rsidRPr="00E6711E">
        <w:rPr>
          <w:rFonts w:asciiTheme="minorHAnsi" w:hAnsiTheme="minorHAnsi" w:cstheme="minorHAnsi"/>
          <w:sz w:val="20"/>
        </w:rPr>
        <w:t xml:space="preserve"> - </w:t>
      </w:r>
      <w:r w:rsidRPr="00E6711E">
        <w:rPr>
          <w:rFonts w:asciiTheme="minorHAnsi" w:hAnsiTheme="minorHAnsi" w:cstheme="minorHAnsi"/>
          <w:b/>
          <w:bCs/>
          <w:sz w:val="20"/>
        </w:rPr>
        <w:t>15 obcí</w:t>
      </w:r>
      <w:r w:rsidRPr="00E6711E">
        <w:rPr>
          <w:rFonts w:asciiTheme="minorHAnsi" w:hAnsiTheme="minorHAnsi" w:cstheme="minorHAnsi"/>
          <w:sz w:val="20"/>
        </w:rPr>
        <w:t xml:space="preserve"> z celkových 59.</w:t>
      </w:r>
    </w:p>
    <w:p w14:paraId="13927332" w14:textId="77777777" w:rsidR="00F36140" w:rsidRPr="00E6711E" w:rsidRDefault="00F36140" w:rsidP="00F36140">
      <w:pPr>
        <w:pStyle w:val="LO-normal"/>
        <w:numPr>
          <w:ilvl w:val="0"/>
          <w:numId w:val="25"/>
        </w:numPr>
        <w:ind w:left="567" w:hanging="210"/>
        <w:jc w:val="both"/>
        <w:rPr>
          <w:rFonts w:asciiTheme="minorHAnsi" w:hAnsiTheme="minorHAnsi" w:cstheme="minorHAnsi"/>
          <w:sz w:val="20"/>
        </w:rPr>
      </w:pPr>
      <w:r w:rsidRPr="00E6711E">
        <w:rPr>
          <w:rFonts w:asciiTheme="minorHAnsi" w:hAnsiTheme="minorHAnsi" w:cstheme="minorHAnsi"/>
          <w:sz w:val="20"/>
        </w:rPr>
        <w:t xml:space="preserve">ORP Rosice – </w:t>
      </w:r>
      <w:r w:rsidRPr="00E6711E">
        <w:rPr>
          <w:rFonts w:asciiTheme="minorHAnsi" w:hAnsiTheme="minorHAnsi" w:cstheme="minorHAnsi"/>
          <w:b/>
          <w:sz w:val="20"/>
        </w:rPr>
        <w:t xml:space="preserve">92 % obcí </w:t>
      </w:r>
      <w:r w:rsidRPr="00E6711E">
        <w:rPr>
          <w:rFonts w:asciiTheme="minorHAnsi" w:hAnsiTheme="minorHAnsi" w:cstheme="minorHAnsi"/>
          <w:b/>
          <w:bCs/>
          <w:sz w:val="20"/>
        </w:rPr>
        <w:t>správního obvodu</w:t>
      </w:r>
      <w:r w:rsidRPr="00E6711E">
        <w:rPr>
          <w:rFonts w:asciiTheme="minorHAnsi" w:hAnsiTheme="minorHAnsi" w:cstheme="minorHAnsi"/>
          <w:sz w:val="20"/>
        </w:rPr>
        <w:t xml:space="preserve"> </w:t>
      </w:r>
      <w:r w:rsidRPr="00E6711E">
        <w:rPr>
          <w:rFonts w:asciiTheme="minorHAnsi" w:hAnsiTheme="minorHAnsi" w:cstheme="minorHAnsi"/>
          <w:b/>
          <w:sz w:val="20"/>
        </w:rPr>
        <w:t>- 22 obcí</w:t>
      </w:r>
      <w:r w:rsidRPr="00E6711E">
        <w:rPr>
          <w:rFonts w:asciiTheme="minorHAnsi" w:hAnsiTheme="minorHAnsi" w:cstheme="minorHAnsi"/>
          <w:sz w:val="20"/>
        </w:rPr>
        <w:t xml:space="preserve"> z celkových 24.</w:t>
      </w:r>
    </w:p>
    <w:p w14:paraId="745A121D" w14:textId="77777777" w:rsidR="00F36140" w:rsidRPr="00E6711E" w:rsidRDefault="00F36140" w:rsidP="00F36140">
      <w:pPr>
        <w:pStyle w:val="LO-normal"/>
        <w:numPr>
          <w:ilvl w:val="0"/>
          <w:numId w:val="25"/>
        </w:numPr>
        <w:ind w:left="567" w:hanging="210"/>
        <w:jc w:val="both"/>
        <w:rPr>
          <w:rFonts w:asciiTheme="minorHAnsi" w:hAnsiTheme="minorHAnsi" w:cstheme="minorHAnsi"/>
          <w:sz w:val="20"/>
        </w:rPr>
      </w:pPr>
      <w:r w:rsidRPr="00E6711E">
        <w:rPr>
          <w:rFonts w:asciiTheme="minorHAnsi" w:hAnsiTheme="minorHAnsi" w:cstheme="minorHAnsi"/>
          <w:sz w:val="20"/>
        </w:rPr>
        <w:t xml:space="preserve">ORP Ivančice – </w:t>
      </w:r>
      <w:r w:rsidRPr="00E6711E">
        <w:rPr>
          <w:rFonts w:asciiTheme="minorHAnsi" w:hAnsiTheme="minorHAnsi" w:cstheme="minorHAnsi"/>
          <w:b/>
          <w:sz w:val="20"/>
        </w:rPr>
        <w:t xml:space="preserve">88 % obcí </w:t>
      </w:r>
      <w:r w:rsidRPr="00E6711E">
        <w:rPr>
          <w:rFonts w:asciiTheme="minorHAnsi" w:hAnsiTheme="minorHAnsi" w:cstheme="minorHAnsi"/>
          <w:b/>
          <w:bCs/>
          <w:sz w:val="20"/>
        </w:rPr>
        <w:t>správního obvodu</w:t>
      </w:r>
      <w:r w:rsidRPr="00E6711E">
        <w:rPr>
          <w:rFonts w:asciiTheme="minorHAnsi" w:hAnsiTheme="minorHAnsi" w:cstheme="minorHAnsi"/>
          <w:sz w:val="20"/>
        </w:rPr>
        <w:t xml:space="preserve"> - </w:t>
      </w:r>
      <w:r w:rsidRPr="00E6711E">
        <w:rPr>
          <w:rFonts w:asciiTheme="minorHAnsi" w:hAnsiTheme="minorHAnsi" w:cstheme="minorHAnsi"/>
          <w:b/>
          <w:sz w:val="20"/>
        </w:rPr>
        <w:t>15 obcí</w:t>
      </w:r>
      <w:r w:rsidRPr="00E6711E">
        <w:rPr>
          <w:rFonts w:asciiTheme="minorHAnsi" w:hAnsiTheme="minorHAnsi" w:cstheme="minorHAnsi"/>
          <w:sz w:val="20"/>
        </w:rPr>
        <w:t xml:space="preserve"> z celkových 17</w:t>
      </w:r>
    </w:p>
    <w:p w14:paraId="3E75D148" w14:textId="77777777" w:rsidR="00F36140" w:rsidRPr="00E6711E" w:rsidRDefault="00F36140" w:rsidP="00F36140">
      <w:pPr>
        <w:pStyle w:val="Zkladntext"/>
        <w:numPr>
          <w:ilvl w:val="0"/>
          <w:numId w:val="25"/>
        </w:numPr>
        <w:spacing w:after="0"/>
        <w:ind w:left="567" w:hanging="210"/>
        <w:rPr>
          <w:rFonts w:asciiTheme="minorHAnsi" w:hAnsiTheme="minorHAnsi" w:cstheme="minorHAnsi"/>
          <w:szCs w:val="20"/>
        </w:rPr>
      </w:pPr>
      <w:r w:rsidRPr="00E6711E">
        <w:rPr>
          <w:rFonts w:asciiTheme="minorHAnsi" w:hAnsiTheme="minorHAnsi" w:cstheme="minorHAnsi"/>
          <w:szCs w:val="20"/>
        </w:rPr>
        <w:t>ORP Blansko –</w:t>
      </w:r>
      <w:r w:rsidRPr="00E6711E">
        <w:rPr>
          <w:rFonts w:asciiTheme="minorHAnsi" w:hAnsiTheme="minorHAnsi" w:cstheme="minorHAnsi"/>
          <w:b/>
          <w:szCs w:val="20"/>
        </w:rPr>
        <w:t>5 % obcí</w:t>
      </w:r>
      <w:r w:rsidRPr="00E6711E">
        <w:rPr>
          <w:rFonts w:asciiTheme="minorHAnsi" w:hAnsiTheme="minorHAnsi" w:cstheme="minorHAnsi"/>
          <w:szCs w:val="20"/>
        </w:rPr>
        <w:t xml:space="preserve"> </w:t>
      </w:r>
      <w:r w:rsidRPr="00E6711E">
        <w:rPr>
          <w:rFonts w:asciiTheme="minorHAnsi" w:hAnsiTheme="minorHAnsi" w:cstheme="minorHAnsi"/>
          <w:b/>
          <w:bCs/>
          <w:szCs w:val="20"/>
        </w:rPr>
        <w:t>správního obvodu</w:t>
      </w:r>
      <w:r w:rsidRPr="00E6711E">
        <w:rPr>
          <w:rFonts w:asciiTheme="minorHAnsi" w:hAnsiTheme="minorHAnsi" w:cstheme="minorHAnsi"/>
          <w:szCs w:val="20"/>
        </w:rPr>
        <w:t xml:space="preserve"> - </w:t>
      </w:r>
      <w:r w:rsidRPr="00E6711E">
        <w:rPr>
          <w:rFonts w:asciiTheme="minorHAnsi" w:hAnsiTheme="minorHAnsi" w:cstheme="minorHAnsi"/>
          <w:b/>
          <w:bCs/>
          <w:szCs w:val="20"/>
        </w:rPr>
        <w:t>2 obce</w:t>
      </w:r>
      <w:r w:rsidRPr="00E6711E">
        <w:rPr>
          <w:rFonts w:asciiTheme="minorHAnsi" w:hAnsiTheme="minorHAnsi" w:cstheme="minorHAnsi"/>
          <w:szCs w:val="20"/>
        </w:rPr>
        <w:t xml:space="preserve"> z celkových 43.</w:t>
      </w:r>
    </w:p>
    <w:p w14:paraId="66BB7B7C" w14:textId="7FE5AE8E" w:rsidR="00F36140" w:rsidRPr="00E6711E" w:rsidRDefault="00F36140" w:rsidP="00696F96">
      <w:pPr>
        <w:pStyle w:val="Zkladntext"/>
        <w:numPr>
          <w:ilvl w:val="0"/>
          <w:numId w:val="25"/>
        </w:numPr>
        <w:spacing w:after="0"/>
        <w:ind w:left="567" w:hanging="210"/>
        <w:rPr>
          <w:rFonts w:asciiTheme="minorHAnsi" w:hAnsiTheme="minorHAnsi" w:cstheme="minorHAnsi"/>
          <w:szCs w:val="20"/>
        </w:rPr>
      </w:pPr>
      <w:r w:rsidRPr="00E6711E">
        <w:rPr>
          <w:rFonts w:asciiTheme="minorHAnsi" w:hAnsiTheme="minorHAnsi" w:cstheme="minorHAnsi"/>
          <w:szCs w:val="20"/>
        </w:rPr>
        <w:t xml:space="preserve">ORP Šlapanice – </w:t>
      </w:r>
      <w:r w:rsidRPr="00E6711E">
        <w:rPr>
          <w:rFonts w:asciiTheme="minorHAnsi" w:hAnsiTheme="minorHAnsi" w:cstheme="minorHAnsi"/>
          <w:b/>
          <w:bCs/>
          <w:szCs w:val="20"/>
        </w:rPr>
        <w:t xml:space="preserve">2,5 % správního obvodu </w:t>
      </w:r>
      <w:r w:rsidRPr="00E6711E">
        <w:rPr>
          <w:rFonts w:asciiTheme="minorHAnsi" w:hAnsiTheme="minorHAnsi" w:cstheme="minorHAnsi"/>
          <w:szCs w:val="20"/>
        </w:rPr>
        <w:t xml:space="preserve">- </w:t>
      </w:r>
      <w:r w:rsidRPr="00E6711E">
        <w:rPr>
          <w:rFonts w:asciiTheme="minorHAnsi" w:hAnsiTheme="minorHAnsi" w:cstheme="minorHAnsi"/>
          <w:b/>
          <w:bCs/>
          <w:szCs w:val="20"/>
        </w:rPr>
        <w:t>1</w:t>
      </w:r>
      <w:r w:rsidRPr="00E6711E">
        <w:rPr>
          <w:rFonts w:asciiTheme="minorHAnsi" w:hAnsiTheme="minorHAnsi" w:cstheme="minorHAnsi"/>
          <w:szCs w:val="20"/>
        </w:rPr>
        <w:t xml:space="preserve"> obec z celkových 40.</w:t>
      </w:r>
    </w:p>
    <w:p w14:paraId="296678C5" w14:textId="77777777" w:rsidR="00696F96" w:rsidRPr="00E6711E" w:rsidRDefault="00696F96" w:rsidP="00696F96">
      <w:pPr>
        <w:pStyle w:val="Zkladntext"/>
        <w:spacing w:after="0"/>
        <w:ind w:left="567"/>
        <w:rPr>
          <w:rFonts w:asciiTheme="minorHAnsi" w:hAnsiTheme="minorHAnsi" w:cstheme="minorHAnsi"/>
          <w:szCs w:val="20"/>
        </w:rPr>
      </w:pPr>
    </w:p>
    <w:p w14:paraId="7BC4E8F6" w14:textId="2F03A582" w:rsidR="00696F96" w:rsidRPr="00E6711E" w:rsidRDefault="00F36140" w:rsidP="00F36140">
      <w:pPr>
        <w:rPr>
          <w:rFonts w:eastAsia="Times New Roman" w:cstheme="minorHAnsi"/>
          <w:sz w:val="20"/>
          <w:szCs w:val="20"/>
          <w:lang w:eastAsia="cs-CZ"/>
        </w:rPr>
      </w:pPr>
      <w:r w:rsidRPr="00E6711E">
        <w:rPr>
          <w:rFonts w:cstheme="minorHAnsi"/>
          <w:sz w:val="20"/>
          <w:szCs w:val="20"/>
        </w:rPr>
        <w:t xml:space="preserve">Rozloha území působnosti MAS činí </w:t>
      </w:r>
      <w:r w:rsidRPr="00E6711E">
        <w:rPr>
          <w:rFonts w:eastAsia="Arial" w:cstheme="minorHAnsi"/>
          <w:b/>
          <w:bCs/>
          <w:color w:val="000000"/>
          <w:sz w:val="20"/>
          <w:szCs w:val="20"/>
          <w:lang w:eastAsia="zh-CN" w:bidi="hi-IN"/>
        </w:rPr>
        <w:t>529,54</w:t>
      </w:r>
      <w:r w:rsidRPr="00E6711E">
        <w:rPr>
          <w:rFonts w:eastAsia="Arial" w:cstheme="minorHAnsi"/>
          <w:b/>
          <w:bCs/>
          <w:color w:val="000000"/>
          <w:sz w:val="20"/>
          <w:szCs w:val="20"/>
          <w:lang w:bidi="hi-IN"/>
        </w:rPr>
        <w:t xml:space="preserve"> </w:t>
      </w:r>
      <w:r w:rsidRPr="00E6711E">
        <w:rPr>
          <w:rFonts w:eastAsia="Arial" w:cstheme="minorHAnsi"/>
          <w:color w:val="000000"/>
          <w:sz w:val="20"/>
          <w:szCs w:val="20"/>
          <w:lang w:bidi="hi-IN"/>
        </w:rPr>
        <w:t>km</w:t>
      </w:r>
      <w:r w:rsidRPr="00E6711E">
        <w:rPr>
          <w:rFonts w:eastAsia="Arial" w:cstheme="minorHAnsi"/>
          <w:color w:val="000000"/>
          <w:sz w:val="20"/>
          <w:szCs w:val="20"/>
          <w:vertAlign w:val="superscript"/>
          <w:lang w:bidi="hi-IN"/>
        </w:rPr>
        <w:t>2</w:t>
      </w:r>
      <w:r w:rsidRPr="00E6711E">
        <w:rPr>
          <w:rFonts w:eastAsia="Arial" w:cstheme="minorHAnsi"/>
          <w:color w:val="000000"/>
          <w:sz w:val="20"/>
          <w:szCs w:val="20"/>
          <w:lang w:bidi="hi-IN"/>
        </w:rPr>
        <w:t>.</w:t>
      </w:r>
      <w:r w:rsidR="006F207D" w:rsidRPr="00E6711E">
        <w:rPr>
          <w:rFonts w:eastAsia="Arial" w:cstheme="minorHAnsi"/>
          <w:color w:val="000000"/>
          <w:sz w:val="20"/>
          <w:szCs w:val="20"/>
          <w:lang w:bidi="hi-IN"/>
        </w:rPr>
        <w:t xml:space="preserve"> K 31.12.2019 bylo v území evidováno </w:t>
      </w:r>
      <w:r w:rsidR="006F207D" w:rsidRPr="00E6711E">
        <w:rPr>
          <w:rFonts w:eastAsia="Times New Roman" w:cstheme="minorHAnsi"/>
          <w:b/>
          <w:bCs/>
          <w:sz w:val="20"/>
          <w:szCs w:val="20"/>
          <w:lang w:eastAsia="cs-CZ"/>
        </w:rPr>
        <w:t xml:space="preserve">84 839 </w:t>
      </w:r>
      <w:r w:rsidR="006F207D" w:rsidRPr="00E6711E">
        <w:rPr>
          <w:rFonts w:eastAsia="Times New Roman" w:cstheme="minorHAnsi"/>
          <w:sz w:val="20"/>
          <w:szCs w:val="20"/>
          <w:lang w:eastAsia="cs-CZ"/>
        </w:rPr>
        <w:t>obyvatel.</w:t>
      </w:r>
    </w:p>
    <w:p w14:paraId="39F12EB0" w14:textId="77777777" w:rsidR="006F207D" w:rsidRPr="00E6711E" w:rsidRDefault="006F207D" w:rsidP="00F36140">
      <w:pPr>
        <w:rPr>
          <w:rFonts w:eastAsia="Arial" w:cstheme="minorHAnsi"/>
          <w:color w:val="000000"/>
          <w:lang w:bidi="hi-IN"/>
        </w:rPr>
      </w:pPr>
    </w:p>
    <w:p w14:paraId="6A9D7DE1" w14:textId="64ED0102" w:rsidR="00F36140" w:rsidRPr="00E6711E" w:rsidRDefault="00F36140" w:rsidP="00F36140">
      <w:pPr>
        <w:rPr>
          <w:rFonts w:cstheme="minorHAnsi"/>
          <w:b/>
          <w:bCs/>
          <w:color w:val="4F81BD" w:themeColor="accent1"/>
          <w:sz w:val="20"/>
          <w:szCs w:val="20"/>
        </w:rPr>
      </w:pPr>
      <w:bookmarkStart w:id="3" w:name="_Toc78806746"/>
      <w:r w:rsidRPr="00E6711E">
        <w:rPr>
          <w:rFonts w:cstheme="minorHAnsi"/>
          <w:color w:val="4F81BD" w:themeColor="accent1"/>
          <w:sz w:val="20"/>
          <w:szCs w:val="20"/>
        </w:rPr>
        <w:t xml:space="preserve">Tabulka </w:t>
      </w:r>
      <w:r w:rsidRPr="00E6711E">
        <w:rPr>
          <w:rFonts w:cstheme="minorHAnsi"/>
          <w:color w:val="4F81BD" w:themeColor="accent1"/>
          <w:sz w:val="20"/>
          <w:szCs w:val="20"/>
        </w:rPr>
        <w:fldChar w:fldCharType="begin"/>
      </w:r>
      <w:r w:rsidRPr="00E6711E">
        <w:rPr>
          <w:rFonts w:cstheme="minorHAnsi"/>
          <w:color w:val="4F81BD" w:themeColor="accent1"/>
          <w:sz w:val="20"/>
          <w:szCs w:val="20"/>
        </w:rPr>
        <w:instrText xml:space="preserve"> SEQ Tabulka \* ARABIC </w:instrText>
      </w:r>
      <w:r w:rsidRPr="00E6711E">
        <w:rPr>
          <w:rFonts w:cstheme="minorHAnsi"/>
          <w:color w:val="4F81BD" w:themeColor="accent1"/>
          <w:sz w:val="20"/>
          <w:szCs w:val="20"/>
        </w:rPr>
        <w:fldChar w:fldCharType="separate"/>
      </w:r>
      <w:r w:rsidR="00CB7415">
        <w:rPr>
          <w:rFonts w:cstheme="minorHAnsi"/>
          <w:noProof/>
          <w:color w:val="4F81BD" w:themeColor="accent1"/>
          <w:sz w:val="20"/>
          <w:szCs w:val="20"/>
        </w:rPr>
        <w:t>1</w:t>
      </w:r>
      <w:r w:rsidRPr="00E6711E">
        <w:rPr>
          <w:rFonts w:cstheme="minorHAnsi"/>
          <w:color w:val="4F81BD" w:themeColor="accent1"/>
          <w:sz w:val="20"/>
          <w:szCs w:val="20"/>
        </w:rPr>
        <w:fldChar w:fldCharType="end"/>
      </w:r>
      <w:r w:rsidRPr="00E6711E">
        <w:rPr>
          <w:rFonts w:cstheme="minorHAnsi"/>
          <w:color w:val="4F81BD" w:themeColor="accent1"/>
          <w:sz w:val="20"/>
          <w:szCs w:val="20"/>
        </w:rPr>
        <w:t xml:space="preserve"> Seznam obcí, </w:t>
      </w:r>
      <w:r w:rsidR="00834067" w:rsidRPr="00E6711E">
        <w:rPr>
          <w:rFonts w:cstheme="minorHAnsi"/>
          <w:color w:val="4F81BD" w:themeColor="accent1"/>
          <w:sz w:val="20"/>
          <w:szCs w:val="20"/>
        </w:rPr>
        <w:t>kde bude</w:t>
      </w:r>
      <w:r w:rsidRPr="00E6711E">
        <w:rPr>
          <w:rFonts w:cstheme="minorHAnsi"/>
          <w:color w:val="4F81BD" w:themeColor="accent1"/>
          <w:sz w:val="20"/>
          <w:szCs w:val="20"/>
        </w:rPr>
        <w:t xml:space="preserve"> realizována strategie Místní akční skupina Brána Brněnska, z.s.</w:t>
      </w:r>
      <w:bookmarkEnd w:id="3"/>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96"/>
        <w:gridCol w:w="1943"/>
        <w:gridCol w:w="2126"/>
        <w:gridCol w:w="1843"/>
        <w:gridCol w:w="1058"/>
      </w:tblGrid>
      <w:tr w:rsidR="00F36140" w:rsidRPr="00E6711E" w14:paraId="58B064B9" w14:textId="77777777" w:rsidTr="006F207D">
        <w:trPr>
          <w:trHeight w:val="256"/>
          <w:jc w:val="center"/>
        </w:trPr>
        <w:tc>
          <w:tcPr>
            <w:tcW w:w="1596" w:type="dxa"/>
            <w:shd w:val="clear" w:color="auto" w:fill="92D050"/>
            <w:noWrap/>
            <w:vAlign w:val="center"/>
            <w:hideMark/>
          </w:tcPr>
          <w:p w14:paraId="36F31A0C" w14:textId="77777777" w:rsidR="00F36140" w:rsidRPr="00E6711E" w:rsidRDefault="00F36140" w:rsidP="00835C48">
            <w:pPr>
              <w:spacing w:after="0"/>
              <w:jc w:val="center"/>
              <w:rPr>
                <w:rFonts w:eastAsia="Times New Roman" w:cstheme="minorHAnsi"/>
                <w:b/>
                <w:bCs/>
                <w:sz w:val="20"/>
                <w:szCs w:val="20"/>
                <w:lang w:eastAsia="cs-CZ"/>
              </w:rPr>
            </w:pPr>
            <w:r w:rsidRPr="00E6711E">
              <w:rPr>
                <w:rFonts w:eastAsia="Times New Roman" w:cstheme="minorHAnsi"/>
                <w:b/>
                <w:bCs/>
                <w:sz w:val="20"/>
                <w:szCs w:val="20"/>
                <w:lang w:eastAsia="cs-CZ"/>
              </w:rPr>
              <w:t>Kód obce</w:t>
            </w:r>
          </w:p>
        </w:tc>
        <w:tc>
          <w:tcPr>
            <w:tcW w:w="1943" w:type="dxa"/>
            <w:shd w:val="clear" w:color="auto" w:fill="92D050"/>
            <w:noWrap/>
            <w:vAlign w:val="center"/>
            <w:hideMark/>
          </w:tcPr>
          <w:p w14:paraId="273B1B1F" w14:textId="77777777" w:rsidR="00F36140" w:rsidRPr="00E6711E" w:rsidRDefault="00F36140" w:rsidP="00835C48">
            <w:pPr>
              <w:spacing w:after="0"/>
              <w:jc w:val="center"/>
              <w:rPr>
                <w:rFonts w:eastAsia="Times New Roman" w:cstheme="minorHAnsi"/>
                <w:b/>
                <w:bCs/>
                <w:sz w:val="20"/>
                <w:szCs w:val="20"/>
                <w:lang w:eastAsia="cs-CZ"/>
              </w:rPr>
            </w:pPr>
            <w:r w:rsidRPr="00E6711E">
              <w:rPr>
                <w:rFonts w:eastAsia="Times New Roman" w:cstheme="minorHAnsi"/>
                <w:b/>
                <w:bCs/>
                <w:sz w:val="20"/>
                <w:szCs w:val="20"/>
                <w:lang w:eastAsia="cs-CZ"/>
              </w:rPr>
              <w:t>Název obce</w:t>
            </w:r>
          </w:p>
        </w:tc>
        <w:tc>
          <w:tcPr>
            <w:tcW w:w="2126" w:type="dxa"/>
            <w:shd w:val="clear" w:color="auto" w:fill="92D050"/>
            <w:noWrap/>
            <w:vAlign w:val="center"/>
            <w:hideMark/>
          </w:tcPr>
          <w:p w14:paraId="218C4928" w14:textId="77777777" w:rsidR="00F36140" w:rsidRPr="00E6711E" w:rsidRDefault="00F36140" w:rsidP="00835C48">
            <w:pPr>
              <w:spacing w:after="0"/>
              <w:jc w:val="center"/>
              <w:rPr>
                <w:rFonts w:eastAsia="Times New Roman" w:cstheme="minorHAnsi"/>
                <w:b/>
                <w:bCs/>
                <w:sz w:val="20"/>
                <w:szCs w:val="20"/>
                <w:lang w:eastAsia="cs-CZ"/>
              </w:rPr>
            </w:pPr>
            <w:r w:rsidRPr="00E6711E">
              <w:rPr>
                <w:rFonts w:eastAsia="Times New Roman" w:cstheme="minorHAnsi"/>
                <w:b/>
                <w:bCs/>
                <w:sz w:val="20"/>
                <w:szCs w:val="20"/>
                <w:lang w:eastAsia="cs-CZ"/>
              </w:rPr>
              <w:t>NUTS 4/LAU 1 (okres)</w:t>
            </w:r>
          </w:p>
        </w:tc>
        <w:tc>
          <w:tcPr>
            <w:tcW w:w="1843" w:type="dxa"/>
            <w:shd w:val="clear" w:color="auto" w:fill="92D050"/>
            <w:noWrap/>
            <w:vAlign w:val="center"/>
            <w:hideMark/>
          </w:tcPr>
          <w:p w14:paraId="1DDF55A8" w14:textId="77777777" w:rsidR="00F36140" w:rsidRPr="00E6711E" w:rsidRDefault="00F36140" w:rsidP="00835C48">
            <w:pPr>
              <w:spacing w:after="0"/>
              <w:jc w:val="center"/>
              <w:rPr>
                <w:rFonts w:eastAsia="Times New Roman" w:cstheme="minorHAnsi"/>
                <w:b/>
                <w:bCs/>
                <w:sz w:val="20"/>
                <w:szCs w:val="20"/>
                <w:lang w:eastAsia="cs-CZ"/>
              </w:rPr>
            </w:pPr>
            <w:r w:rsidRPr="00E6711E">
              <w:rPr>
                <w:rFonts w:eastAsia="Times New Roman" w:cstheme="minorHAnsi"/>
                <w:b/>
                <w:bCs/>
                <w:sz w:val="20"/>
                <w:szCs w:val="20"/>
                <w:lang w:eastAsia="cs-CZ"/>
              </w:rPr>
              <w:t>Počet obyvatel k 31.12.2019</w:t>
            </w:r>
          </w:p>
        </w:tc>
        <w:tc>
          <w:tcPr>
            <w:tcW w:w="1058" w:type="dxa"/>
            <w:shd w:val="clear" w:color="auto" w:fill="92D050"/>
            <w:noWrap/>
            <w:vAlign w:val="center"/>
            <w:hideMark/>
          </w:tcPr>
          <w:p w14:paraId="1BE5C482" w14:textId="77777777" w:rsidR="00F36140" w:rsidRPr="00E6711E" w:rsidRDefault="00F36140" w:rsidP="00835C48">
            <w:pPr>
              <w:spacing w:after="0"/>
              <w:jc w:val="center"/>
              <w:rPr>
                <w:rFonts w:eastAsia="Times New Roman" w:cstheme="minorHAnsi"/>
                <w:b/>
                <w:bCs/>
                <w:sz w:val="20"/>
                <w:szCs w:val="20"/>
                <w:lang w:eastAsia="cs-CZ"/>
              </w:rPr>
            </w:pPr>
            <w:r w:rsidRPr="00E6711E">
              <w:rPr>
                <w:rFonts w:eastAsia="Times New Roman" w:cstheme="minorHAnsi"/>
                <w:b/>
                <w:bCs/>
                <w:sz w:val="20"/>
                <w:szCs w:val="20"/>
                <w:lang w:eastAsia="cs-CZ"/>
              </w:rPr>
              <w:t>Rozloha v km</w:t>
            </w:r>
            <w:r w:rsidRPr="00E6711E">
              <w:rPr>
                <w:rFonts w:eastAsia="Times New Roman" w:cstheme="minorHAnsi"/>
                <w:b/>
                <w:bCs/>
                <w:sz w:val="20"/>
                <w:szCs w:val="20"/>
                <w:vertAlign w:val="superscript"/>
                <w:lang w:eastAsia="cs-CZ"/>
              </w:rPr>
              <w:t>2</w:t>
            </w:r>
          </w:p>
        </w:tc>
      </w:tr>
      <w:tr w:rsidR="00F36140" w:rsidRPr="00E6711E" w14:paraId="1664436F" w14:textId="77777777" w:rsidTr="00F36140">
        <w:trPr>
          <w:trHeight w:val="300"/>
          <w:jc w:val="center"/>
        </w:trPr>
        <w:tc>
          <w:tcPr>
            <w:tcW w:w="1596" w:type="dxa"/>
            <w:shd w:val="clear" w:color="auto" w:fill="auto"/>
            <w:noWrap/>
            <w:vAlign w:val="bottom"/>
            <w:hideMark/>
          </w:tcPr>
          <w:p w14:paraId="02150193"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582808</w:t>
            </w:r>
          </w:p>
        </w:tc>
        <w:tc>
          <w:tcPr>
            <w:tcW w:w="1943" w:type="dxa"/>
            <w:shd w:val="clear" w:color="auto" w:fill="auto"/>
            <w:noWrap/>
            <w:vAlign w:val="bottom"/>
            <w:hideMark/>
          </w:tcPr>
          <w:p w14:paraId="7AEA1B3F"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Babice u Rosic</w:t>
            </w:r>
          </w:p>
        </w:tc>
        <w:tc>
          <w:tcPr>
            <w:tcW w:w="2126" w:type="dxa"/>
            <w:shd w:val="clear" w:color="auto" w:fill="auto"/>
            <w:noWrap/>
            <w:vAlign w:val="bottom"/>
            <w:hideMark/>
          </w:tcPr>
          <w:p w14:paraId="02243E99"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43821D9E"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756</w:t>
            </w:r>
          </w:p>
        </w:tc>
        <w:tc>
          <w:tcPr>
            <w:tcW w:w="1058" w:type="dxa"/>
            <w:shd w:val="clear" w:color="auto" w:fill="auto"/>
            <w:noWrap/>
            <w:vAlign w:val="bottom"/>
            <w:hideMark/>
          </w:tcPr>
          <w:p w14:paraId="71B70C6A"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5,69</w:t>
            </w:r>
          </w:p>
        </w:tc>
      </w:tr>
      <w:tr w:rsidR="00F36140" w:rsidRPr="00E6711E" w14:paraId="4606D790" w14:textId="77777777" w:rsidTr="00F36140">
        <w:trPr>
          <w:trHeight w:val="300"/>
          <w:jc w:val="center"/>
        </w:trPr>
        <w:tc>
          <w:tcPr>
            <w:tcW w:w="1596" w:type="dxa"/>
            <w:shd w:val="clear" w:color="auto" w:fill="auto"/>
            <w:noWrap/>
            <w:vAlign w:val="bottom"/>
            <w:hideMark/>
          </w:tcPr>
          <w:p w14:paraId="1F7BB5CB"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582832</w:t>
            </w:r>
          </w:p>
        </w:tc>
        <w:tc>
          <w:tcPr>
            <w:tcW w:w="1943" w:type="dxa"/>
            <w:shd w:val="clear" w:color="auto" w:fill="auto"/>
            <w:noWrap/>
            <w:vAlign w:val="bottom"/>
            <w:hideMark/>
          </w:tcPr>
          <w:p w14:paraId="67F9F6A0"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Biskoupky</w:t>
            </w:r>
          </w:p>
        </w:tc>
        <w:tc>
          <w:tcPr>
            <w:tcW w:w="2126" w:type="dxa"/>
            <w:shd w:val="clear" w:color="auto" w:fill="auto"/>
            <w:noWrap/>
            <w:vAlign w:val="bottom"/>
            <w:hideMark/>
          </w:tcPr>
          <w:p w14:paraId="7B7735B5"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27545BF0"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182</w:t>
            </w:r>
          </w:p>
        </w:tc>
        <w:tc>
          <w:tcPr>
            <w:tcW w:w="1058" w:type="dxa"/>
            <w:shd w:val="clear" w:color="auto" w:fill="auto"/>
            <w:noWrap/>
            <w:vAlign w:val="bottom"/>
            <w:hideMark/>
          </w:tcPr>
          <w:p w14:paraId="6A57D157"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5,83</w:t>
            </w:r>
          </w:p>
        </w:tc>
      </w:tr>
      <w:tr w:rsidR="00F36140" w:rsidRPr="00E6711E" w14:paraId="5BC75220" w14:textId="77777777" w:rsidTr="00F36140">
        <w:trPr>
          <w:trHeight w:val="300"/>
          <w:jc w:val="center"/>
        </w:trPr>
        <w:tc>
          <w:tcPr>
            <w:tcW w:w="1596" w:type="dxa"/>
            <w:shd w:val="clear" w:color="auto" w:fill="auto"/>
            <w:noWrap/>
            <w:vAlign w:val="bottom"/>
            <w:hideMark/>
          </w:tcPr>
          <w:p w14:paraId="0F888ACE"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595314</w:t>
            </w:r>
          </w:p>
        </w:tc>
        <w:tc>
          <w:tcPr>
            <w:tcW w:w="1943" w:type="dxa"/>
            <w:shd w:val="clear" w:color="auto" w:fill="auto"/>
            <w:noWrap/>
            <w:vAlign w:val="bottom"/>
            <w:hideMark/>
          </w:tcPr>
          <w:p w14:paraId="0441AC00"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Borač</w:t>
            </w:r>
          </w:p>
        </w:tc>
        <w:tc>
          <w:tcPr>
            <w:tcW w:w="2126" w:type="dxa"/>
            <w:shd w:val="clear" w:color="auto" w:fill="auto"/>
            <w:noWrap/>
            <w:vAlign w:val="bottom"/>
            <w:hideMark/>
          </w:tcPr>
          <w:p w14:paraId="66702116"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76B245D2"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343</w:t>
            </w:r>
          </w:p>
        </w:tc>
        <w:tc>
          <w:tcPr>
            <w:tcW w:w="1058" w:type="dxa"/>
            <w:shd w:val="clear" w:color="auto" w:fill="auto"/>
            <w:noWrap/>
            <w:vAlign w:val="bottom"/>
            <w:hideMark/>
          </w:tcPr>
          <w:p w14:paraId="302D7AA8"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5,91</w:t>
            </w:r>
          </w:p>
        </w:tc>
      </w:tr>
      <w:tr w:rsidR="00F36140" w:rsidRPr="00E6711E" w14:paraId="119C2BE8" w14:textId="77777777" w:rsidTr="00F36140">
        <w:trPr>
          <w:trHeight w:val="300"/>
          <w:jc w:val="center"/>
        </w:trPr>
        <w:tc>
          <w:tcPr>
            <w:tcW w:w="1596" w:type="dxa"/>
            <w:shd w:val="clear" w:color="auto" w:fill="auto"/>
            <w:noWrap/>
            <w:vAlign w:val="bottom"/>
            <w:hideMark/>
          </w:tcPr>
          <w:p w14:paraId="08A68054"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582913</w:t>
            </w:r>
          </w:p>
        </w:tc>
        <w:tc>
          <w:tcPr>
            <w:tcW w:w="1943" w:type="dxa"/>
            <w:shd w:val="clear" w:color="auto" w:fill="auto"/>
            <w:noWrap/>
            <w:vAlign w:val="bottom"/>
            <w:hideMark/>
          </w:tcPr>
          <w:p w14:paraId="7695BCCD"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Čebín</w:t>
            </w:r>
          </w:p>
        </w:tc>
        <w:tc>
          <w:tcPr>
            <w:tcW w:w="2126" w:type="dxa"/>
            <w:shd w:val="clear" w:color="auto" w:fill="auto"/>
            <w:noWrap/>
            <w:vAlign w:val="bottom"/>
            <w:hideMark/>
          </w:tcPr>
          <w:p w14:paraId="6978FDB4"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61A9DEB2"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1843</w:t>
            </w:r>
          </w:p>
        </w:tc>
        <w:tc>
          <w:tcPr>
            <w:tcW w:w="1058" w:type="dxa"/>
            <w:shd w:val="clear" w:color="auto" w:fill="auto"/>
            <w:noWrap/>
            <w:vAlign w:val="bottom"/>
            <w:hideMark/>
          </w:tcPr>
          <w:p w14:paraId="4CD1399D"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7,23</w:t>
            </w:r>
          </w:p>
        </w:tc>
      </w:tr>
      <w:tr w:rsidR="00F36140" w:rsidRPr="00E6711E" w14:paraId="6D0EB866" w14:textId="77777777" w:rsidTr="00F36140">
        <w:trPr>
          <w:trHeight w:val="300"/>
          <w:jc w:val="center"/>
        </w:trPr>
        <w:tc>
          <w:tcPr>
            <w:tcW w:w="1596" w:type="dxa"/>
            <w:shd w:val="clear" w:color="auto" w:fill="auto"/>
            <w:noWrap/>
            <w:vAlign w:val="bottom"/>
            <w:hideMark/>
          </w:tcPr>
          <w:p w14:paraId="2F4D1E07"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582921</w:t>
            </w:r>
          </w:p>
        </w:tc>
        <w:tc>
          <w:tcPr>
            <w:tcW w:w="1943" w:type="dxa"/>
            <w:shd w:val="clear" w:color="auto" w:fill="auto"/>
            <w:noWrap/>
            <w:vAlign w:val="bottom"/>
            <w:hideMark/>
          </w:tcPr>
          <w:p w14:paraId="3C85B59B"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Česká</w:t>
            </w:r>
          </w:p>
        </w:tc>
        <w:tc>
          <w:tcPr>
            <w:tcW w:w="2126" w:type="dxa"/>
            <w:shd w:val="clear" w:color="auto" w:fill="auto"/>
            <w:noWrap/>
            <w:vAlign w:val="bottom"/>
            <w:hideMark/>
          </w:tcPr>
          <w:p w14:paraId="7094C496"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1646A10F"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1015</w:t>
            </w:r>
          </w:p>
        </w:tc>
        <w:tc>
          <w:tcPr>
            <w:tcW w:w="1058" w:type="dxa"/>
            <w:shd w:val="clear" w:color="auto" w:fill="auto"/>
            <w:noWrap/>
            <w:vAlign w:val="bottom"/>
            <w:hideMark/>
          </w:tcPr>
          <w:p w14:paraId="2E9D8BF3"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1,99</w:t>
            </w:r>
          </w:p>
        </w:tc>
      </w:tr>
      <w:tr w:rsidR="00F36140" w:rsidRPr="00E6711E" w14:paraId="39F8CB3D" w14:textId="77777777" w:rsidTr="00F36140">
        <w:trPr>
          <w:trHeight w:val="300"/>
          <w:jc w:val="center"/>
        </w:trPr>
        <w:tc>
          <w:tcPr>
            <w:tcW w:w="1596" w:type="dxa"/>
            <w:shd w:val="clear" w:color="auto" w:fill="auto"/>
            <w:noWrap/>
            <w:vAlign w:val="bottom"/>
            <w:hideMark/>
          </w:tcPr>
          <w:p w14:paraId="68C51A10"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582930</w:t>
            </w:r>
          </w:p>
        </w:tc>
        <w:tc>
          <w:tcPr>
            <w:tcW w:w="1943" w:type="dxa"/>
            <w:shd w:val="clear" w:color="auto" w:fill="auto"/>
            <w:noWrap/>
            <w:vAlign w:val="bottom"/>
            <w:hideMark/>
          </w:tcPr>
          <w:p w14:paraId="6C85BF23"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Čučice</w:t>
            </w:r>
          </w:p>
        </w:tc>
        <w:tc>
          <w:tcPr>
            <w:tcW w:w="2126" w:type="dxa"/>
            <w:shd w:val="clear" w:color="auto" w:fill="auto"/>
            <w:noWrap/>
            <w:vAlign w:val="bottom"/>
            <w:hideMark/>
          </w:tcPr>
          <w:p w14:paraId="62028E0F"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1710C878"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438</w:t>
            </w:r>
          </w:p>
        </w:tc>
        <w:tc>
          <w:tcPr>
            <w:tcW w:w="1058" w:type="dxa"/>
            <w:shd w:val="clear" w:color="auto" w:fill="auto"/>
            <w:noWrap/>
            <w:vAlign w:val="bottom"/>
            <w:hideMark/>
          </w:tcPr>
          <w:p w14:paraId="79E75019"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8,23</w:t>
            </w:r>
          </w:p>
        </w:tc>
      </w:tr>
      <w:tr w:rsidR="00F36140" w:rsidRPr="00E6711E" w14:paraId="2C7D50F1" w14:textId="77777777" w:rsidTr="00F36140">
        <w:trPr>
          <w:trHeight w:val="300"/>
          <w:jc w:val="center"/>
        </w:trPr>
        <w:tc>
          <w:tcPr>
            <w:tcW w:w="1596" w:type="dxa"/>
            <w:shd w:val="clear" w:color="auto" w:fill="auto"/>
            <w:noWrap/>
            <w:vAlign w:val="bottom"/>
            <w:hideMark/>
          </w:tcPr>
          <w:p w14:paraId="1899BC41"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582956</w:t>
            </w:r>
          </w:p>
        </w:tc>
        <w:tc>
          <w:tcPr>
            <w:tcW w:w="1943" w:type="dxa"/>
            <w:shd w:val="clear" w:color="auto" w:fill="auto"/>
            <w:noWrap/>
            <w:vAlign w:val="bottom"/>
            <w:hideMark/>
          </w:tcPr>
          <w:p w14:paraId="5CD7BBF7"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Dolní Kounice</w:t>
            </w:r>
          </w:p>
        </w:tc>
        <w:tc>
          <w:tcPr>
            <w:tcW w:w="2126" w:type="dxa"/>
            <w:shd w:val="clear" w:color="auto" w:fill="auto"/>
            <w:noWrap/>
            <w:vAlign w:val="bottom"/>
            <w:hideMark/>
          </w:tcPr>
          <w:p w14:paraId="5B52CEF7"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12DACA93"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2468</w:t>
            </w:r>
          </w:p>
        </w:tc>
        <w:tc>
          <w:tcPr>
            <w:tcW w:w="1058" w:type="dxa"/>
            <w:shd w:val="clear" w:color="auto" w:fill="auto"/>
            <w:noWrap/>
            <w:vAlign w:val="bottom"/>
            <w:hideMark/>
          </w:tcPr>
          <w:p w14:paraId="6E9A3201"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8,97</w:t>
            </w:r>
          </w:p>
        </w:tc>
      </w:tr>
      <w:tr w:rsidR="00F36140" w:rsidRPr="00E6711E" w14:paraId="24427741" w14:textId="77777777" w:rsidTr="00F36140">
        <w:trPr>
          <w:trHeight w:val="300"/>
          <w:jc w:val="center"/>
        </w:trPr>
        <w:tc>
          <w:tcPr>
            <w:tcW w:w="1596" w:type="dxa"/>
            <w:shd w:val="clear" w:color="auto" w:fill="auto"/>
            <w:noWrap/>
            <w:vAlign w:val="bottom"/>
            <w:hideMark/>
          </w:tcPr>
          <w:p w14:paraId="5E96FBB3"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595527</w:t>
            </w:r>
          </w:p>
        </w:tc>
        <w:tc>
          <w:tcPr>
            <w:tcW w:w="1943" w:type="dxa"/>
            <w:shd w:val="clear" w:color="auto" w:fill="auto"/>
            <w:noWrap/>
            <w:vAlign w:val="bottom"/>
            <w:hideMark/>
          </w:tcPr>
          <w:p w14:paraId="6142ED2C"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Dolní Loučky</w:t>
            </w:r>
          </w:p>
        </w:tc>
        <w:tc>
          <w:tcPr>
            <w:tcW w:w="2126" w:type="dxa"/>
            <w:shd w:val="clear" w:color="auto" w:fill="auto"/>
            <w:noWrap/>
            <w:vAlign w:val="bottom"/>
            <w:hideMark/>
          </w:tcPr>
          <w:p w14:paraId="5F91A772"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71D1A0EB"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1269</w:t>
            </w:r>
          </w:p>
        </w:tc>
        <w:tc>
          <w:tcPr>
            <w:tcW w:w="1058" w:type="dxa"/>
            <w:shd w:val="clear" w:color="auto" w:fill="auto"/>
            <w:noWrap/>
            <w:vAlign w:val="bottom"/>
            <w:hideMark/>
          </w:tcPr>
          <w:p w14:paraId="121755C7"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8,14</w:t>
            </w:r>
          </w:p>
        </w:tc>
      </w:tr>
      <w:tr w:rsidR="00F36140" w:rsidRPr="00E6711E" w14:paraId="4FFD4377" w14:textId="77777777" w:rsidTr="00F36140">
        <w:trPr>
          <w:trHeight w:val="300"/>
          <w:jc w:val="center"/>
        </w:trPr>
        <w:tc>
          <w:tcPr>
            <w:tcW w:w="1596" w:type="dxa"/>
            <w:shd w:val="clear" w:color="auto" w:fill="auto"/>
            <w:noWrap/>
            <w:vAlign w:val="bottom"/>
            <w:hideMark/>
          </w:tcPr>
          <w:p w14:paraId="24E5C8CA"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582964</w:t>
            </w:r>
          </w:p>
        </w:tc>
        <w:tc>
          <w:tcPr>
            <w:tcW w:w="1943" w:type="dxa"/>
            <w:shd w:val="clear" w:color="auto" w:fill="auto"/>
            <w:noWrap/>
            <w:vAlign w:val="bottom"/>
            <w:hideMark/>
          </w:tcPr>
          <w:p w14:paraId="1E54AE7F"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Domašov</w:t>
            </w:r>
          </w:p>
        </w:tc>
        <w:tc>
          <w:tcPr>
            <w:tcW w:w="2126" w:type="dxa"/>
            <w:shd w:val="clear" w:color="auto" w:fill="auto"/>
            <w:noWrap/>
            <w:vAlign w:val="bottom"/>
            <w:hideMark/>
          </w:tcPr>
          <w:p w14:paraId="31B7120F"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573C8DB5"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665</w:t>
            </w:r>
          </w:p>
        </w:tc>
        <w:tc>
          <w:tcPr>
            <w:tcW w:w="1058" w:type="dxa"/>
            <w:shd w:val="clear" w:color="auto" w:fill="auto"/>
            <w:noWrap/>
            <w:vAlign w:val="bottom"/>
            <w:hideMark/>
          </w:tcPr>
          <w:p w14:paraId="491544CD"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5,94</w:t>
            </w:r>
          </w:p>
        </w:tc>
      </w:tr>
      <w:tr w:rsidR="00F36140" w:rsidRPr="00E6711E" w14:paraId="472E400F" w14:textId="77777777" w:rsidTr="00F36140">
        <w:trPr>
          <w:trHeight w:val="300"/>
          <w:jc w:val="center"/>
        </w:trPr>
        <w:tc>
          <w:tcPr>
            <w:tcW w:w="1596" w:type="dxa"/>
            <w:shd w:val="clear" w:color="auto" w:fill="auto"/>
            <w:noWrap/>
            <w:vAlign w:val="bottom"/>
            <w:hideMark/>
          </w:tcPr>
          <w:p w14:paraId="421201A6"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595551</w:t>
            </w:r>
          </w:p>
        </w:tc>
        <w:tc>
          <w:tcPr>
            <w:tcW w:w="1943" w:type="dxa"/>
            <w:shd w:val="clear" w:color="auto" w:fill="auto"/>
            <w:noWrap/>
            <w:vAlign w:val="bottom"/>
            <w:hideMark/>
          </w:tcPr>
          <w:p w14:paraId="47D619D7"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Doubravník</w:t>
            </w:r>
          </w:p>
        </w:tc>
        <w:tc>
          <w:tcPr>
            <w:tcW w:w="2126" w:type="dxa"/>
            <w:shd w:val="clear" w:color="auto" w:fill="auto"/>
            <w:noWrap/>
            <w:vAlign w:val="bottom"/>
            <w:hideMark/>
          </w:tcPr>
          <w:p w14:paraId="7BAA3374"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4B84EDFD"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837</w:t>
            </w:r>
          </w:p>
        </w:tc>
        <w:tc>
          <w:tcPr>
            <w:tcW w:w="1058" w:type="dxa"/>
            <w:shd w:val="clear" w:color="auto" w:fill="auto"/>
            <w:noWrap/>
            <w:vAlign w:val="bottom"/>
            <w:hideMark/>
          </w:tcPr>
          <w:p w14:paraId="45AADEB3"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11,48</w:t>
            </w:r>
          </w:p>
        </w:tc>
      </w:tr>
      <w:tr w:rsidR="00F36140" w:rsidRPr="00E6711E" w14:paraId="78F1830B" w14:textId="77777777" w:rsidTr="00F36140">
        <w:trPr>
          <w:trHeight w:val="300"/>
          <w:jc w:val="center"/>
        </w:trPr>
        <w:tc>
          <w:tcPr>
            <w:tcW w:w="1596" w:type="dxa"/>
            <w:shd w:val="clear" w:color="auto" w:fill="auto"/>
            <w:noWrap/>
            <w:vAlign w:val="bottom"/>
            <w:hideMark/>
          </w:tcPr>
          <w:p w14:paraId="545C60C8"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582972</w:t>
            </w:r>
          </w:p>
        </w:tc>
        <w:tc>
          <w:tcPr>
            <w:tcW w:w="1943" w:type="dxa"/>
            <w:shd w:val="clear" w:color="auto" w:fill="auto"/>
            <w:noWrap/>
            <w:vAlign w:val="bottom"/>
            <w:hideMark/>
          </w:tcPr>
          <w:p w14:paraId="76F9B09E"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Drásov</w:t>
            </w:r>
          </w:p>
        </w:tc>
        <w:tc>
          <w:tcPr>
            <w:tcW w:w="2126" w:type="dxa"/>
            <w:shd w:val="clear" w:color="auto" w:fill="auto"/>
            <w:noWrap/>
            <w:vAlign w:val="bottom"/>
            <w:hideMark/>
          </w:tcPr>
          <w:p w14:paraId="63F9A70A"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7B8A1E65"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1913</w:t>
            </w:r>
          </w:p>
        </w:tc>
        <w:tc>
          <w:tcPr>
            <w:tcW w:w="1058" w:type="dxa"/>
            <w:shd w:val="clear" w:color="auto" w:fill="auto"/>
            <w:noWrap/>
            <w:vAlign w:val="bottom"/>
            <w:hideMark/>
          </w:tcPr>
          <w:p w14:paraId="7CBCFAE1"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10,70</w:t>
            </w:r>
          </w:p>
        </w:tc>
      </w:tr>
      <w:tr w:rsidR="00F36140" w:rsidRPr="00E6711E" w14:paraId="05445CDA" w14:textId="77777777" w:rsidTr="00F36140">
        <w:trPr>
          <w:trHeight w:val="300"/>
          <w:jc w:val="center"/>
        </w:trPr>
        <w:tc>
          <w:tcPr>
            <w:tcW w:w="1596" w:type="dxa"/>
            <w:shd w:val="clear" w:color="auto" w:fill="auto"/>
            <w:noWrap/>
            <w:vAlign w:val="bottom"/>
            <w:hideMark/>
          </w:tcPr>
          <w:p w14:paraId="643D4032"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583022</w:t>
            </w:r>
          </w:p>
        </w:tc>
        <w:tc>
          <w:tcPr>
            <w:tcW w:w="1943" w:type="dxa"/>
            <w:shd w:val="clear" w:color="auto" w:fill="auto"/>
            <w:noWrap/>
            <w:vAlign w:val="bottom"/>
            <w:hideMark/>
          </w:tcPr>
          <w:p w14:paraId="1CD49A1B"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Hlína</w:t>
            </w:r>
          </w:p>
        </w:tc>
        <w:tc>
          <w:tcPr>
            <w:tcW w:w="2126" w:type="dxa"/>
            <w:shd w:val="clear" w:color="auto" w:fill="auto"/>
            <w:noWrap/>
            <w:vAlign w:val="bottom"/>
            <w:hideMark/>
          </w:tcPr>
          <w:p w14:paraId="2328AC6B"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6A6B3798"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300</w:t>
            </w:r>
          </w:p>
        </w:tc>
        <w:tc>
          <w:tcPr>
            <w:tcW w:w="1058" w:type="dxa"/>
            <w:shd w:val="clear" w:color="auto" w:fill="auto"/>
            <w:noWrap/>
            <w:vAlign w:val="bottom"/>
            <w:hideMark/>
          </w:tcPr>
          <w:p w14:paraId="2E40C14C"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8,34</w:t>
            </w:r>
          </w:p>
        </w:tc>
      </w:tr>
      <w:tr w:rsidR="00F36140" w:rsidRPr="00E6711E" w14:paraId="3D54526B" w14:textId="77777777" w:rsidTr="00F36140">
        <w:trPr>
          <w:trHeight w:val="300"/>
          <w:jc w:val="center"/>
        </w:trPr>
        <w:tc>
          <w:tcPr>
            <w:tcW w:w="1596" w:type="dxa"/>
            <w:shd w:val="clear" w:color="auto" w:fill="auto"/>
            <w:noWrap/>
            <w:vAlign w:val="bottom"/>
            <w:hideMark/>
          </w:tcPr>
          <w:p w14:paraId="2AAABB50"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583065</w:t>
            </w:r>
          </w:p>
        </w:tc>
        <w:tc>
          <w:tcPr>
            <w:tcW w:w="1943" w:type="dxa"/>
            <w:shd w:val="clear" w:color="auto" w:fill="auto"/>
            <w:noWrap/>
            <w:vAlign w:val="bottom"/>
            <w:hideMark/>
          </w:tcPr>
          <w:p w14:paraId="72E0B4AA"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Hradčany</w:t>
            </w:r>
          </w:p>
        </w:tc>
        <w:tc>
          <w:tcPr>
            <w:tcW w:w="2126" w:type="dxa"/>
            <w:shd w:val="clear" w:color="auto" w:fill="auto"/>
            <w:noWrap/>
            <w:vAlign w:val="bottom"/>
            <w:hideMark/>
          </w:tcPr>
          <w:p w14:paraId="317FDE56"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11815765"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683</w:t>
            </w:r>
          </w:p>
        </w:tc>
        <w:tc>
          <w:tcPr>
            <w:tcW w:w="1058" w:type="dxa"/>
            <w:shd w:val="clear" w:color="auto" w:fill="auto"/>
            <w:noWrap/>
            <w:vAlign w:val="bottom"/>
            <w:hideMark/>
          </w:tcPr>
          <w:p w14:paraId="2A02827A"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3,06</w:t>
            </w:r>
          </w:p>
        </w:tc>
      </w:tr>
      <w:tr w:rsidR="00F36140" w:rsidRPr="00E6711E" w14:paraId="40B4C42C" w14:textId="77777777" w:rsidTr="00F36140">
        <w:trPr>
          <w:trHeight w:val="300"/>
          <w:jc w:val="center"/>
        </w:trPr>
        <w:tc>
          <w:tcPr>
            <w:tcW w:w="1596" w:type="dxa"/>
            <w:shd w:val="clear" w:color="auto" w:fill="auto"/>
            <w:noWrap/>
            <w:vAlign w:val="bottom"/>
            <w:hideMark/>
          </w:tcPr>
          <w:p w14:paraId="66EAB360"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583090</w:t>
            </w:r>
          </w:p>
        </w:tc>
        <w:tc>
          <w:tcPr>
            <w:tcW w:w="1943" w:type="dxa"/>
            <w:shd w:val="clear" w:color="auto" w:fill="auto"/>
            <w:noWrap/>
            <w:vAlign w:val="bottom"/>
            <w:hideMark/>
          </w:tcPr>
          <w:p w14:paraId="54F06847"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Hvozdec</w:t>
            </w:r>
          </w:p>
        </w:tc>
        <w:tc>
          <w:tcPr>
            <w:tcW w:w="2126" w:type="dxa"/>
            <w:shd w:val="clear" w:color="auto" w:fill="auto"/>
            <w:noWrap/>
            <w:vAlign w:val="bottom"/>
            <w:hideMark/>
          </w:tcPr>
          <w:p w14:paraId="25DD560B"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373AAD34"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336</w:t>
            </w:r>
          </w:p>
        </w:tc>
        <w:tc>
          <w:tcPr>
            <w:tcW w:w="1058" w:type="dxa"/>
            <w:shd w:val="clear" w:color="auto" w:fill="auto"/>
            <w:noWrap/>
            <w:vAlign w:val="bottom"/>
            <w:hideMark/>
          </w:tcPr>
          <w:p w14:paraId="6113691F"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3,64</w:t>
            </w:r>
          </w:p>
        </w:tc>
      </w:tr>
      <w:tr w:rsidR="00F36140" w:rsidRPr="00E6711E" w14:paraId="064BC119" w14:textId="77777777" w:rsidTr="00F36140">
        <w:trPr>
          <w:trHeight w:val="300"/>
          <w:jc w:val="center"/>
        </w:trPr>
        <w:tc>
          <w:tcPr>
            <w:tcW w:w="1596" w:type="dxa"/>
            <w:shd w:val="clear" w:color="auto" w:fill="auto"/>
            <w:noWrap/>
            <w:vAlign w:val="bottom"/>
            <w:hideMark/>
          </w:tcPr>
          <w:p w14:paraId="71D693C3"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583111</w:t>
            </w:r>
          </w:p>
        </w:tc>
        <w:tc>
          <w:tcPr>
            <w:tcW w:w="1943" w:type="dxa"/>
            <w:shd w:val="clear" w:color="auto" w:fill="auto"/>
            <w:noWrap/>
            <w:vAlign w:val="bottom"/>
            <w:hideMark/>
          </w:tcPr>
          <w:p w14:paraId="4FEFA07E"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Chudčice</w:t>
            </w:r>
          </w:p>
        </w:tc>
        <w:tc>
          <w:tcPr>
            <w:tcW w:w="2126" w:type="dxa"/>
            <w:shd w:val="clear" w:color="auto" w:fill="auto"/>
            <w:noWrap/>
            <w:vAlign w:val="bottom"/>
            <w:hideMark/>
          </w:tcPr>
          <w:p w14:paraId="36ECD6F8"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36FFAFBA"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982</w:t>
            </w:r>
          </w:p>
        </w:tc>
        <w:tc>
          <w:tcPr>
            <w:tcW w:w="1058" w:type="dxa"/>
            <w:shd w:val="clear" w:color="auto" w:fill="auto"/>
            <w:noWrap/>
            <w:vAlign w:val="bottom"/>
            <w:hideMark/>
          </w:tcPr>
          <w:p w14:paraId="0A053EED"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4,10</w:t>
            </w:r>
          </w:p>
        </w:tc>
      </w:tr>
      <w:tr w:rsidR="00F36140" w:rsidRPr="00E6711E" w14:paraId="0D6E42DD" w14:textId="77777777" w:rsidTr="00F36140">
        <w:trPr>
          <w:trHeight w:val="300"/>
          <w:jc w:val="center"/>
        </w:trPr>
        <w:tc>
          <w:tcPr>
            <w:tcW w:w="1596" w:type="dxa"/>
            <w:shd w:val="clear" w:color="auto" w:fill="auto"/>
            <w:noWrap/>
            <w:vAlign w:val="bottom"/>
            <w:hideMark/>
          </w:tcPr>
          <w:p w14:paraId="233B9BFF"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583120</w:t>
            </w:r>
          </w:p>
        </w:tc>
        <w:tc>
          <w:tcPr>
            <w:tcW w:w="1943" w:type="dxa"/>
            <w:shd w:val="clear" w:color="auto" w:fill="auto"/>
            <w:noWrap/>
            <w:vAlign w:val="bottom"/>
            <w:hideMark/>
          </w:tcPr>
          <w:p w14:paraId="40DC5D27"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Ivančice</w:t>
            </w:r>
          </w:p>
        </w:tc>
        <w:tc>
          <w:tcPr>
            <w:tcW w:w="2126" w:type="dxa"/>
            <w:shd w:val="clear" w:color="auto" w:fill="auto"/>
            <w:noWrap/>
            <w:vAlign w:val="bottom"/>
            <w:hideMark/>
          </w:tcPr>
          <w:p w14:paraId="60EE8100"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38D7C30E"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9760</w:t>
            </w:r>
          </w:p>
        </w:tc>
        <w:tc>
          <w:tcPr>
            <w:tcW w:w="1058" w:type="dxa"/>
            <w:shd w:val="clear" w:color="auto" w:fill="auto"/>
            <w:noWrap/>
            <w:vAlign w:val="bottom"/>
            <w:hideMark/>
          </w:tcPr>
          <w:p w14:paraId="4862B2B2"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47,65</w:t>
            </w:r>
          </w:p>
        </w:tc>
      </w:tr>
      <w:tr w:rsidR="00F36140" w:rsidRPr="00E6711E" w14:paraId="3B25E494" w14:textId="77777777" w:rsidTr="00F36140">
        <w:trPr>
          <w:trHeight w:val="300"/>
          <w:jc w:val="center"/>
        </w:trPr>
        <w:tc>
          <w:tcPr>
            <w:tcW w:w="1596" w:type="dxa"/>
            <w:shd w:val="clear" w:color="auto" w:fill="auto"/>
            <w:noWrap/>
            <w:vAlign w:val="bottom"/>
            <w:hideMark/>
          </w:tcPr>
          <w:p w14:paraId="5A07D6D9"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583154</w:t>
            </w:r>
          </w:p>
        </w:tc>
        <w:tc>
          <w:tcPr>
            <w:tcW w:w="1943" w:type="dxa"/>
            <w:shd w:val="clear" w:color="auto" w:fill="auto"/>
            <w:noWrap/>
            <w:vAlign w:val="bottom"/>
            <w:hideMark/>
          </w:tcPr>
          <w:p w14:paraId="79CA365E"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Javůrek</w:t>
            </w:r>
          </w:p>
        </w:tc>
        <w:tc>
          <w:tcPr>
            <w:tcW w:w="2126" w:type="dxa"/>
            <w:shd w:val="clear" w:color="auto" w:fill="auto"/>
            <w:noWrap/>
            <w:vAlign w:val="bottom"/>
            <w:hideMark/>
          </w:tcPr>
          <w:p w14:paraId="5D94B7CC"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2D5BEC7F"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328</w:t>
            </w:r>
          </w:p>
        </w:tc>
        <w:tc>
          <w:tcPr>
            <w:tcW w:w="1058" w:type="dxa"/>
            <w:shd w:val="clear" w:color="auto" w:fill="auto"/>
            <w:noWrap/>
            <w:vAlign w:val="bottom"/>
            <w:hideMark/>
          </w:tcPr>
          <w:p w14:paraId="3A8C8061"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10,29</w:t>
            </w:r>
          </w:p>
        </w:tc>
      </w:tr>
      <w:tr w:rsidR="00F36140" w:rsidRPr="00E6711E" w14:paraId="420C583C" w14:textId="77777777" w:rsidTr="00F36140">
        <w:trPr>
          <w:trHeight w:val="300"/>
          <w:jc w:val="center"/>
        </w:trPr>
        <w:tc>
          <w:tcPr>
            <w:tcW w:w="1596" w:type="dxa"/>
            <w:shd w:val="clear" w:color="auto" w:fill="auto"/>
            <w:noWrap/>
            <w:vAlign w:val="bottom"/>
            <w:hideMark/>
          </w:tcPr>
          <w:p w14:paraId="37BEC55A"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583171</w:t>
            </w:r>
          </w:p>
        </w:tc>
        <w:tc>
          <w:tcPr>
            <w:tcW w:w="1943" w:type="dxa"/>
            <w:shd w:val="clear" w:color="auto" w:fill="auto"/>
            <w:noWrap/>
            <w:vAlign w:val="bottom"/>
            <w:hideMark/>
          </w:tcPr>
          <w:p w14:paraId="2CA5E164"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Jinačovice</w:t>
            </w:r>
          </w:p>
        </w:tc>
        <w:tc>
          <w:tcPr>
            <w:tcW w:w="2126" w:type="dxa"/>
            <w:shd w:val="clear" w:color="auto" w:fill="auto"/>
            <w:noWrap/>
            <w:vAlign w:val="bottom"/>
            <w:hideMark/>
          </w:tcPr>
          <w:p w14:paraId="72C48F0B"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79B09167"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779</w:t>
            </w:r>
          </w:p>
        </w:tc>
        <w:tc>
          <w:tcPr>
            <w:tcW w:w="1058" w:type="dxa"/>
            <w:shd w:val="clear" w:color="auto" w:fill="auto"/>
            <w:noWrap/>
            <w:vAlign w:val="bottom"/>
            <w:hideMark/>
          </w:tcPr>
          <w:p w14:paraId="05C718BA"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5,94</w:t>
            </w:r>
          </w:p>
        </w:tc>
      </w:tr>
      <w:tr w:rsidR="00F36140" w:rsidRPr="00E6711E" w14:paraId="4ACC87CE" w14:textId="77777777" w:rsidTr="00F36140">
        <w:trPr>
          <w:trHeight w:val="300"/>
          <w:jc w:val="center"/>
        </w:trPr>
        <w:tc>
          <w:tcPr>
            <w:tcW w:w="1596" w:type="dxa"/>
            <w:shd w:val="clear" w:color="auto" w:fill="auto"/>
            <w:noWrap/>
            <w:vAlign w:val="bottom"/>
            <w:hideMark/>
          </w:tcPr>
          <w:p w14:paraId="6EA1C644"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595837</w:t>
            </w:r>
          </w:p>
        </w:tc>
        <w:tc>
          <w:tcPr>
            <w:tcW w:w="1943" w:type="dxa"/>
            <w:shd w:val="clear" w:color="auto" w:fill="auto"/>
            <w:noWrap/>
            <w:vAlign w:val="bottom"/>
            <w:hideMark/>
          </w:tcPr>
          <w:p w14:paraId="4F40220D"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Kaly</w:t>
            </w:r>
          </w:p>
        </w:tc>
        <w:tc>
          <w:tcPr>
            <w:tcW w:w="2126" w:type="dxa"/>
            <w:shd w:val="clear" w:color="auto" w:fill="auto"/>
            <w:noWrap/>
            <w:vAlign w:val="bottom"/>
            <w:hideMark/>
          </w:tcPr>
          <w:p w14:paraId="6A673698"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14A65850"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283</w:t>
            </w:r>
          </w:p>
        </w:tc>
        <w:tc>
          <w:tcPr>
            <w:tcW w:w="1058" w:type="dxa"/>
            <w:shd w:val="clear" w:color="auto" w:fill="auto"/>
            <w:noWrap/>
            <w:vAlign w:val="bottom"/>
            <w:hideMark/>
          </w:tcPr>
          <w:p w14:paraId="4C96A88A"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4,31</w:t>
            </w:r>
          </w:p>
        </w:tc>
      </w:tr>
      <w:tr w:rsidR="00F36140" w:rsidRPr="00E6711E" w14:paraId="7F4E96B9" w14:textId="77777777" w:rsidTr="00F36140">
        <w:trPr>
          <w:trHeight w:val="300"/>
          <w:jc w:val="center"/>
        </w:trPr>
        <w:tc>
          <w:tcPr>
            <w:tcW w:w="1596" w:type="dxa"/>
            <w:shd w:val="clear" w:color="auto" w:fill="auto"/>
            <w:noWrap/>
            <w:vAlign w:val="bottom"/>
            <w:hideMark/>
          </w:tcPr>
          <w:p w14:paraId="2382C33A"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583201</w:t>
            </w:r>
          </w:p>
        </w:tc>
        <w:tc>
          <w:tcPr>
            <w:tcW w:w="1943" w:type="dxa"/>
            <w:shd w:val="clear" w:color="auto" w:fill="auto"/>
            <w:noWrap/>
            <w:vAlign w:val="bottom"/>
            <w:hideMark/>
          </w:tcPr>
          <w:p w14:paraId="6A88564B"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Ketkovice</w:t>
            </w:r>
          </w:p>
        </w:tc>
        <w:tc>
          <w:tcPr>
            <w:tcW w:w="2126" w:type="dxa"/>
            <w:shd w:val="clear" w:color="auto" w:fill="auto"/>
            <w:noWrap/>
            <w:vAlign w:val="bottom"/>
            <w:hideMark/>
          </w:tcPr>
          <w:p w14:paraId="0B636D5E"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006754C4"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605</w:t>
            </w:r>
          </w:p>
        </w:tc>
        <w:tc>
          <w:tcPr>
            <w:tcW w:w="1058" w:type="dxa"/>
            <w:shd w:val="clear" w:color="auto" w:fill="auto"/>
            <w:noWrap/>
            <w:vAlign w:val="bottom"/>
            <w:hideMark/>
          </w:tcPr>
          <w:p w14:paraId="172B9DBA"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9,55</w:t>
            </w:r>
          </w:p>
        </w:tc>
      </w:tr>
      <w:tr w:rsidR="00F36140" w:rsidRPr="00E6711E" w14:paraId="35058D9B" w14:textId="77777777" w:rsidTr="00F36140">
        <w:trPr>
          <w:trHeight w:val="300"/>
          <w:jc w:val="center"/>
        </w:trPr>
        <w:tc>
          <w:tcPr>
            <w:tcW w:w="1596" w:type="dxa"/>
            <w:shd w:val="clear" w:color="auto" w:fill="auto"/>
            <w:noWrap/>
            <w:vAlign w:val="bottom"/>
            <w:hideMark/>
          </w:tcPr>
          <w:p w14:paraId="04F94196"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583235</w:t>
            </w:r>
          </w:p>
        </w:tc>
        <w:tc>
          <w:tcPr>
            <w:tcW w:w="1943" w:type="dxa"/>
            <w:shd w:val="clear" w:color="auto" w:fill="auto"/>
            <w:noWrap/>
            <w:vAlign w:val="bottom"/>
            <w:hideMark/>
          </w:tcPr>
          <w:p w14:paraId="6955BF47"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Kratochvilka</w:t>
            </w:r>
          </w:p>
        </w:tc>
        <w:tc>
          <w:tcPr>
            <w:tcW w:w="2126" w:type="dxa"/>
            <w:shd w:val="clear" w:color="auto" w:fill="auto"/>
            <w:noWrap/>
            <w:vAlign w:val="bottom"/>
            <w:hideMark/>
          </w:tcPr>
          <w:p w14:paraId="1997F1F1"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75297AA5"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461</w:t>
            </w:r>
          </w:p>
        </w:tc>
        <w:tc>
          <w:tcPr>
            <w:tcW w:w="1058" w:type="dxa"/>
            <w:shd w:val="clear" w:color="auto" w:fill="auto"/>
            <w:noWrap/>
            <w:vAlign w:val="bottom"/>
            <w:hideMark/>
          </w:tcPr>
          <w:p w14:paraId="535312D0"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1,50</w:t>
            </w:r>
          </w:p>
        </w:tc>
      </w:tr>
      <w:tr w:rsidR="00F36140" w:rsidRPr="00E6711E" w14:paraId="68759577" w14:textId="77777777" w:rsidTr="00F36140">
        <w:trPr>
          <w:trHeight w:val="300"/>
          <w:jc w:val="center"/>
        </w:trPr>
        <w:tc>
          <w:tcPr>
            <w:tcW w:w="1596" w:type="dxa"/>
            <w:shd w:val="clear" w:color="auto" w:fill="auto"/>
            <w:noWrap/>
            <w:vAlign w:val="bottom"/>
            <w:hideMark/>
          </w:tcPr>
          <w:p w14:paraId="31163732"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583243</w:t>
            </w:r>
          </w:p>
        </w:tc>
        <w:tc>
          <w:tcPr>
            <w:tcW w:w="1943" w:type="dxa"/>
            <w:shd w:val="clear" w:color="auto" w:fill="auto"/>
            <w:noWrap/>
            <w:vAlign w:val="bottom"/>
            <w:hideMark/>
          </w:tcPr>
          <w:p w14:paraId="3C50425F"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Kupařovice</w:t>
            </w:r>
          </w:p>
        </w:tc>
        <w:tc>
          <w:tcPr>
            <w:tcW w:w="2126" w:type="dxa"/>
            <w:shd w:val="clear" w:color="auto" w:fill="auto"/>
            <w:noWrap/>
            <w:vAlign w:val="bottom"/>
            <w:hideMark/>
          </w:tcPr>
          <w:p w14:paraId="6E0EFBBE"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4FDCA1EE"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343</w:t>
            </w:r>
          </w:p>
        </w:tc>
        <w:tc>
          <w:tcPr>
            <w:tcW w:w="1058" w:type="dxa"/>
            <w:shd w:val="clear" w:color="auto" w:fill="auto"/>
            <w:noWrap/>
            <w:vAlign w:val="bottom"/>
            <w:hideMark/>
          </w:tcPr>
          <w:p w14:paraId="5E3D15AE"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3,31</w:t>
            </w:r>
          </w:p>
        </w:tc>
      </w:tr>
      <w:tr w:rsidR="00F36140" w:rsidRPr="00E6711E" w14:paraId="55285206" w14:textId="77777777" w:rsidTr="00F36140">
        <w:trPr>
          <w:trHeight w:val="300"/>
          <w:jc w:val="center"/>
        </w:trPr>
        <w:tc>
          <w:tcPr>
            <w:tcW w:w="1596" w:type="dxa"/>
            <w:shd w:val="clear" w:color="auto" w:fill="auto"/>
            <w:noWrap/>
            <w:vAlign w:val="bottom"/>
            <w:hideMark/>
          </w:tcPr>
          <w:p w14:paraId="01F3ED98"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lastRenderedPageBreak/>
              <w:t>583251</w:t>
            </w:r>
          </w:p>
        </w:tc>
        <w:tc>
          <w:tcPr>
            <w:tcW w:w="1943" w:type="dxa"/>
            <w:shd w:val="clear" w:color="auto" w:fill="auto"/>
            <w:noWrap/>
            <w:vAlign w:val="bottom"/>
            <w:hideMark/>
          </w:tcPr>
          <w:p w14:paraId="05EEA143"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Kuřim</w:t>
            </w:r>
          </w:p>
        </w:tc>
        <w:tc>
          <w:tcPr>
            <w:tcW w:w="2126" w:type="dxa"/>
            <w:shd w:val="clear" w:color="auto" w:fill="auto"/>
            <w:noWrap/>
            <w:vAlign w:val="bottom"/>
            <w:hideMark/>
          </w:tcPr>
          <w:p w14:paraId="2EAD2DEF"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44C7E2D6"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10993</w:t>
            </w:r>
          </w:p>
        </w:tc>
        <w:tc>
          <w:tcPr>
            <w:tcW w:w="1058" w:type="dxa"/>
            <w:shd w:val="clear" w:color="auto" w:fill="auto"/>
            <w:noWrap/>
            <w:vAlign w:val="bottom"/>
            <w:hideMark/>
          </w:tcPr>
          <w:p w14:paraId="4355FF1A"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17,20</w:t>
            </w:r>
          </w:p>
        </w:tc>
      </w:tr>
      <w:tr w:rsidR="00F36140" w:rsidRPr="00E6711E" w14:paraId="33F60FDC" w14:textId="77777777" w:rsidTr="00F36140">
        <w:trPr>
          <w:trHeight w:val="300"/>
          <w:jc w:val="center"/>
        </w:trPr>
        <w:tc>
          <w:tcPr>
            <w:tcW w:w="1596" w:type="dxa"/>
            <w:shd w:val="clear" w:color="auto" w:fill="auto"/>
            <w:noWrap/>
            <w:vAlign w:val="bottom"/>
            <w:hideMark/>
          </w:tcPr>
          <w:p w14:paraId="06DF9842"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581909</w:t>
            </w:r>
          </w:p>
        </w:tc>
        <w:tc>
          <w:tcPr>
            <w:tcW w:w="1943" w:type="dxa"/>
            <w:shd w:val="clear" w:color="auto" w:fill="auto"/>
            <w:noWrap/>
            <w:vAlign w:val="bottom"/>
            <w:hideMark/>
          </w:tcPr>
          <w:p w14:paraId="4AE0DAEA"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Lažany</w:t>
            </w:r>
          </w:p>
        </w:tc>
        <w:tc>
          <w:tcPr>
            <w:tcW w:w="2126" w:type="dxa"/>
            <w:shd w:val="clear" w:color="auto" w:fill="auto"/>
            <w:noWrap/>
            <w:vAlign w:val="bottom"/>
            <w:hideMark/>
          </w:tcPr>
          <w:p w14:paraId="2F3B3307"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Blansko</w:t>
            </w:r>
          </w:p>
        </w:tc>
        <w:tc>
          <w:tcPr>
            <w:tcW w:w="1843" w:type="dxa"/>
            <w:shd w:val="clear" w:color="auto" w:fill="auto"/>
            <w:noWrap/>
            <w:vAlign w:val="bottom"/>
            <w:hideMark/>
          </w:tcPr>
          <w:p w14:paraId="0D215C3A"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409</w:t>
            </w:r>
          </w:p>
        </w:tc>
        <w:tc>
          <w:tcPr>
            <w:tcW w:w="1058" w:type="dxa"/>
            <w:shd w:val="clear" w:color="auto" w:fill="auto"/>
            <w:noWrap/>
            <w:vAlign w:val="bottom"/>
            <w:hideMark/>
          </w:tcPr>
          <w:p w14:paraId="53DBD7E3"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2,60</w:t>
            </w:r>
          </w:p>
        </w:tc>
      </w:tr>
      <w:tr w:rsidR="00F36140" w:rsidRPr="00E6711E" w14:paraId="3CC4ABF0" w14:textId="77777777" w:rsidTr="00F36140">
        <w:trPr>
          <w:trHeight w:val="300"/>
          <w:jc w:val="center"/>
        </w:trPr>
        <w:tc>
          <w:tcPr>
            <w:tcW w:w="1596" w:type="dxa"/>
            <w:shd w:val="clear" w:color="auto" w:fill="auto"/>
            <w:noWrap/>
            <w:vAlign w:val="bottom"/>
            <w:hideMark/>
          </w:tcPr>
          <w:p w14:paraId="01CB3016"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583286</w:t>
            </w:r>
          </w:p>
        </w:tc>
        <w:tc>
          <w:tcPr>
            <w:tcW w:w="1943" w:type="dxa"/>
            <w:shd w:val="clear" w:color="auto" w:fill="auto"/>
            <w:noWrap/>
            <w:vAlign w:val="bottom"/>
            <w:hideMark/>
          </w:tcPr>
          <w:p w14:paraId="6B006234"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Lelekovice</w:t>
            </w:r>
          </w:p>
        </w:tc>
        <w:tc>
          <w:tcPr>
            <w:tcW w:w="2126" w:type="dxa"/>
            <w:shd w:val="clear" w:color="auto" w:fill="auto"/>
            <w:noWrap/>
            <w:vAlign w:val="bottom"/>
            <w:hideMark/>
          </w:tcPr>
          <w:p w14:paraId="08C4572A"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6F508A72"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1914</w:t>
            </w:r>
          </w:p>
        </w:tc>
        <w:tc>
          <w:tcPr>
            <w:tcW w:w="1058" w:type="dxa"/>
            <w:shd w:val="clear" w:color="auto" w:fill="auto"/>
            <w:noWrap/>
            <w:vAlign w:val="bottom"/>
            <w:hideMark/>
          </w:tcPr>
          <w:p w14:paraId="7FDC2D59"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7,29</w:t>
            </w:r>
          </w:p>
        </w:tc>
      </w:tr>
      <w:tr w:rsidR="00F36140" w:rsidRPr="00E6711E" w14:paraId="7C56B81D" w14:textId="77777777" w:rsidTr="00F36140">
        <w:trPr>
          <w:trHeight w:val="300"/>
          <w:jc w:val="center"/>
        </w:trPr>
        <w:tc>
          <w:tcPr>
            <w:tcW w:w="1596" w:type="dxa"/>
            <w:shd w:val="clear" w:color="auto" w:fill="auto"/>
            <w:noWrap/>
            <w:vAlign w:val="bottom"/>
            <w:hideMark/>
          </w:tcPr>
          <w:p w14:paraId="6004F2B9"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583294</w:t>
            </w:r>
          </w:p>
        </w:tc>
        <w:tc>
          <w:tcPr>
            <w:tcW w:w="1943" w:type="dxa"/>
            <w:shd w:val="clear" w:color="auto" w:fill="auto"/>
            <w:noWrap/>
            <w:vAlign w:val="bottom"/>
            <w:hideMark/>
          </w:tcPr>
          <w:p w14:paraId="38E0898F"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Lesní Hluboké</w:t>
            </w:r>
          </w:p>
        </w:tc>
        <w:tc>
          <w:tcPr>
            <w:tcW w:w="2126" w:type="dxa"/>
            <w:shd w:val="clear" w:color="auto" w:fill="auto"/>
            <w:noWrap/>
            <w:vAlign w:val="bottom"/>
            <w:hideMark/>
          </w:tcPr>
          <w:p w14:paraId="190A1170"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324BAB0A"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276</w:t>
            </w:r>
          </w:p>
        </w:tc>
        <w:tc>
          <w:tcPr>
            <w:tcW w:w="1058" w:type="dxa"/>
            <w:shd w:val="clear" w:color="auto" w:fill="auto"/>
            <w:noWrap/>
            <w:vAlign w:val="bottom"/>
            <w:hideMark/>
          </w:tcPr>
          <w:p w14:paraId="1BED5EB3"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4,98</w:t>
            </w:r>
          </w:p>
        </w:tc>
      </w:tr>
      <w:tr w:rsidR="00F36140" w:rsidRPr="00E6711E" w14:paraId="33A8E027" w14:textId="77777777" w:rsidTr="00F36140">
        <w:trPr>
          <w:trHeight w:val="300"/>
          <w:jc w:val="center"/>
        </w:trPr>
        <w:tc>
          <w:tcPr>
            <w:tcW w:w="1596" w:type="dxa"/>
            <w:shd w:val="clear" w:color="auto" w:fill="auto"/>
            <w:noWrap/>
            <w:vAlign w:val="bottom"/>
            <w:hideMark/>
          </w:tcPr>
          <w:p w14:paraId="25E22E7E"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581968</w:t>
            </w:r>
          </w:p>
        </w:tc>
        <w:tc>
          <w:tcPr>
            <w:tcW w:w="1943" w:type="dxa"/>
            <w:shd w:val="clear" w:color="auto" w:fill="auto"/>
            <w:noWrap/>
            <w:vAlign w:val="bottom"/>
            <w:hideMark/>
          </w:tcPr>
          <w:p w14:paraId="711E5849"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Lipůvka</w:t>
            </w:r>
          </w:p>
        </w:tc>
        <w:tc>
          <w:tcPr>
            <w:tcW w:w="2126" w:type="dxa"/>
            <w:shd w:val="clear" w:color="auto" w:fill="auto"/>
            <w:noWrap/>
            <w:vAlign w:val="bottom"/>
            <w:hideMark/>
          </w:tcPr>
          <w:p w14:paraId="342DD16C"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Blansko</w:t>
            </w:r>
          </w:p>
        </w:tc>
        <w:tc>
          <w:tcPr>
            <w:tcW w:w="1843" w:type="dxa"/>
            <w:shd w:val="clear" w:color="auto" w:fill="auto"/>
            <w:noWrap/>
            <w:vAlign w:val="bottom"/>
            <w:hideMark/>
          </w:tcPr>
          <w:p w14:paraId="5CC7DB19"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1345</w:t>
            </w:r>
          </w:p>
        </w:tc>
        <w:tc>
          <w:tcPr>
            <w:tcW w:w="1058" w:type="dxa"/>
            <w:shd w:val="clear" w:color="auto" w:fill="auto"/>
            <w:noWrap/>
            <w:vAlign w:val="bottom"/>
            <w:hideMark/>
          </w:tcPr>
          <w:p w14:paraId="7A2D3721"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9,92</w:t>
            </w:r>
          </w:p>
        </w:tc>
      </w:tr>
      <w:tr w:rsidR="00F36140" w:rsidRPr="00E6711E" w14:paraId="5ECAAA0F" w14:textId="77777777" w:rsidTr="00F36140">
        <w:trPr>
          <w:trHeight w:val="300"/>
          <w:jc w:val="center"/>
        </w:trPr>
        <w:tc>
          <w:tcPr>
            <w:tcW w:w="1596" w:type="dxa"/>
            <w:shd w:val="clear" w:color="auto" w:fill="auto"/>
            <w:noWrap/>
            <w:vAlign w:val="bottom"/>
            <w:hideMark/>
          </w:tcPr>
          <w:p w14:paraId="70AC190C"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583308</w:t>
            </w:r>
          </w:p>
        </w:tc>
        <w:tc>
          <w:tcPr>
            <w:tcW w:w="1943" w:type="dxa"/>
            <w:shd w:val="clear" w:color="auto" w:fill="auto"/>
            <w:noWrap/>
            <w:vAlign w:val="bottom"/>
            <w:hideMark/>
          </w:tcPr>
          <w:p w14:paraId="1549DC3F"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Litostrov</w:t>
            </w:r>
          </w:p>
        </w:tc>
        <w:tc>
          <w:tcPr>
            <w:tcW w:w="2126" w:type="dxa"/>
            <w:shd w:val="clear" w:color="auto" w:fill="auto"/>
            <w:noWrap/>
            <w:vAlign w:val="bottom"/>
            <w:hideMark/>
          </w:tcPr>
          <w:p w14:paraId="4D930C2A"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1D4698B4"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131</w:t>
            </w:r>
          </w:p>
        </w:tc>
        <w:tc>
          <w:tcPr>
            <w:tcW w:w="1058" w:type="dxa"/>
            <w:shd w:val="clear" w:color="auto" w:fill="auto"/>
            <w:noWrap/>
            <w:vAlign w:val="bottom"/>
            <w:hideMark/>
          </w:tcPr>
          <w:p w14:paraId="385CE504"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7,55</w:t>
            </w:r>
          </w:p>
        </w:tc>
      </w:tr>
      <w:tr w:rsidR="00F36140" w:rsidRPr="00E6711E" w14:paraId="374ECF77" w14:textId="77777777" w:rsidTr="00F36140">
        <w:trPr>
          <w:trHeight w:val="300"/>
          <w:jc w:val="center"/>
        </w:trPr>
        <w:tc>
          <w:tcPr>
            <w:tcW w:w="1596" w:type="dxa"/>
            <w:shd w:val="clear" w:color="auto" w:fill="auto"/>
            <w:noWrap/>
            <w:vAlign w:val="bottom"/>
            <w:hideMark/>
          </w:tcPr>
          <w:p w14:paraId="1FEAF8F6"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583316</w:t>
            </w:r>
          </w:p>
        </w:tc>
        <w:tc>
          <w:tcPr>
            <w:tcW w:w="1943" w:type="dxa"/>
            <w:shd w:val="clear" w:color="auto" w:fill="auto"/>
            <w:noWrap/>
            <w:vAlign w:val="bottom"/>
            <w:hideMark/>
          </w:tcPr>
          <w:p w14:paraId="145DC458"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Lomnička</w:t>
            </w:r>
          </w:p>
        </w:tc>
        <w:tc>
          <w:tcPr>
            <w:tcW w:w="2126" w:type="dxa"/>
            <w:shd w:val="clear" w:color="auto" w:fill="auto"/>
            <w:noWrap/>
            <w:vAlign w:val="bottom"/>
            <w:hideMark/>
          </w:tcPr>
          <w:p w14:paraId="6C4228AD"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411F6457"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538</w:t>
            </w:r>
          </w:p>
        </w:tc>
        <w:tc>
          <w:tcPr>
            <w:tcW w:w="1058" w:type="dxa"/>
            <w:shd w:val="clear" w:color="auto" w:fill="auto"/>
            <w:noWrap/>
            <w:vAlign w:val="bottom"/>
            <w:hideMark/>
          </w:tcPr>
          <w:p w14:paraId="6C59423B"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6,33</w:t>
            </w:r>
          </w:p>
        </w:tc>
      </w:tr>
      <w:tr w:rsidR="00F36140" w:rsidRPr="00E6711E" w14:paraId="09FBB280" w14:textId="77777777" w:rsidTr="00F36140">
        <w:trPr>
          <w:trHeight w:val="300"/>
          <w:jc w:val="center"/>
        </w:trPr>
        <w:tc>
          <w:tcPr>
            <w:tcW w:w="1596" w:type="dxa"/>
            <w:shd w:val="clear" w:color="auto" w:fill="auto"/>
            <w:noWrap/>
            <w:vAlign w:val="bottom"/>
            <w:hideMark/>
          </w:tcPr>
          <w:p w14:paraId="6579CFC9"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583324</w:t>
            </w:r>
          </w:p>
        </w:tc>
        <w:tc>
          <w:tcPr>
            <w:tcW w:w="1943" w:type="dxa"/>
            <w:shd w:val="clear" w:color="auto" w:fill="auto"/>
            <w:noWrap/>
            <w:vAlign w:val="bottom"/>
            <w:hideMark/>
          </w:tcPr>
          <w:p w14:paraId="0D253DC5"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Lukovany</w:t>
            </w:r>
          </w:p>
        </w:tc>
        <w:tc>
          <w:tcPr>
            <w:tcW w:w="2126" w:type="dxa"/>
            <w:shd w:val="clear" w:color="auto" w:fill="auto"/>
            <w:noWrap/>
            <w:vAlign w:val="bottom"/>
            <w:hideMark/>
          </w:tcPr>
          <w:p w14:paraId="68BF69AF"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1246447B"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627</w:t>
            </w:r>
          </w:p>
        </w:tc>
        <w:tc>
          <w:tcPr>
            <w:tcW w:w="1058" w:type="dxa"/>
            <w:shd w:val="clear" w:color="auto" w:fill="auto"/>
            <w:noWrap/>
            <w:vAlign w:val="bottom"/>
            <w:hideMark/>
          </w:tcPr>
          <w:p w14:paraId="2CBDD75C"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9,07</w:t>
            </w:r>
          </w:p>
        </w:tc>
      </w:tr>
      <w:tr w:rsidR="00F36140" w:rsidRPr="00E6711E" w14:paraId="71143489" w14:textId="77777777" w:rsidTr="00F36140">
        <w:trPr>
          <w:trHeight w:val="300"/>
          <w:jc w:val="center"/>
        </w:trPr>
        <w:tc>
          <w:tcPr>
            <w:tcW w:w="1596" w:type="dxa"/>
            <w:shd w:val="clear" w:color="auto" w:fill="auto"/>
            <w:noWrap/>
            <w:vAlign w:val="bottom"/>
            <w:hideMark/>
          </w:tcPr>
          <w:p w14:paraId="17FB9652"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583341</w:t>
            </w:r>
          </w:p>
        </w:tc>
        <w:tc>
          <w:tcPr>
            <w:tcW w:w="1943" w:type="dxa"/>
            <w:shd w:val="clear" w:color="auto" w:fill="auto"/>
            <w:noWrap/>
            <w:vAlign w:val="bottom"/>
            <w:hideMark/>
          </w:tcPr>
          <w:p w14:paraId="29C275A6"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Malhostovice</w:t>
            </w:r>
          </w:p>
        </w:tc>
        <w:tc>
          <w:tcPr>
            <w:tcW w:w="2126" w:type="dxa"/>
            <w:shd w:val="clear" w:color="auto" w:fill="auto"/>
            <w:noWrap/>
            <w:vAlign w:val="bottom"/>
            <w:hideMark/>
          </w:tcPr>
          <w:p w14:paraId="24281B14"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31A38377"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990</w:t>
            </w:r>
          </w:p>
        </w:tc>
        <w:tc>
          <w:tcPr>
            <w:tcW w:w="1058" w:type="dxa"/>
            <w:shd w:val="clear" w:color="auto" w:fill="auto"/>
            <w:noWrap/>
            <w:vAlign w:val="bottom"/>
            <w:hideMark/>
          </w:tcPr>
          <w:p w14:paraId="68F744B8"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11,51</w:t>
            </w:r>
          </w:p>
        </w:tc>
      </w:tr>
      <w:tr w:rsidR="00F36140" w:rsidRPr="00E6711E" w14:paraId="4BEBFD6B" w14:textId="77777777" w:rsidTr="00F36140">
        <w:trPr>
          <w:trHeight w:val="300"/>
          <w:jc w:val="center"/>
        </w:trPr>
        <w:tc>
          <w:tcPr>
            <w:tcW w:w="1596" w:type="dxa"/>
            <w:shd w:val="clear" w:color="auto" w:fill="auto"/>
            <w:noWrap/>
            <w:vAlign w:val="bottom"/>
            <w:hideMark/>
          </w:tcPr>
          <w:p w14:paraId="2F3068FA"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583375</w:t>
            </w:r>
          </w:p>
        </w:tc>
        <w:tc>
          <w:tcPr>
            <w:tcW w:w="1943" w:type="dxa"/>
            <w:shd w:val="clear" w:color="auto" w:fill="auto"/>
            <w:noWrap/>
            <w:vAlign w:val="bottom"/>
            <w:hideMark/>
          </w:tcPr>
          <w:p w14:paraId="6F380660"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Mělčany</w:t>
            </w:r>
          </w:p>
        </w:tc>
        <w:tc>
          <w:tcPr>
            <w:tcW w:w="2126" w:type="dxa"/>
            <w:shd w:val="clear" w:color="auto" w:fill="auto"/>
            <w:noWrap/>
            <w:vAlign w:val="bottom"/>
            <w:hideMark/>
          </w:tcPr>
          <w:p w14:paraId="53597C9F"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2B0EC165"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486</w:t>
            </w:r>
          </w:p>
        </w:tc>
        <w:tc>
          <w:tcPr>
            <w:tcW w:w="1058" w:type="dxa"/>
            <w:shd w:val="clear" w:color="auto" w:fill="auto"/>
            <w:noWrap/>
            <w:vAlign w:val="bottom"/>
            <w:hideMark/>
          </w:tcPr>
          <w:p w14:paraId="701E0D2A"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7,43</w:t>
            </w:r>
          </w:p>
        </w:tc>
      </w:tr>
      <w:tr w:rsidR="00F36140" w:rsidRPr="00E6711E" w14:paraId="49950C3B" w14:textId="77777777" w:rsidTr="00F36140">
        <w:trPr>
          <w:trHeight w:val="300"/>
          <w:jc w:val="center"/>
        </w:trPr>
        <w:tc>
          <w:tcPr>
            <w:tcW w:w="1596" w:type="dxa"/>
            <w:shd w:val="clear" w:color="auto" w:fill="auto"/>
            <w:noWrap/>
            <w:vAlign w:val="bottom"/>
            <w:hideMark/>
          </w:tcPr>
          <w:p w14:paraId="3765C0C5"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583421</w:t>
            </w:r>
          </w:p>
        </w:tc>
        <w:tc>
          <w:tcPr>
            <w:tcW w:w="1943" w:type="dxa"/>
            <w:shd w:val="clear" w:color="auto" w:fill="auto"/>
            <w:noWrap/>
            <w:vAlign w:val="bottom"/>
            <w:hideMark/>
          </w:tcPr>
          <w:p w14:paraId="55A129AB"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Moravské Bránice</w:t>
            </w:r>
          </w:p>
        </w:tc>
        <w:tc>
          <w:tcPr>
            <w:tcW w:w="2126" w:type="dxa"/>
            <w:shd w:val="clear" w:color="auto" w:fill="auto"/>
            <w:noWrap/>
            <w:vAlign w:val="bottom"/>
            <w:hideMark/>
          </w:tcPr>
          <w:p w14:paraId="22C878BD"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7FCCA88C"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990</w:t>
            </w:r>
          </w:p>
        </w:tc>
        <w:tc>
          <w:tcPr>
            <w:tcW w:w="1058" w:type="dxa"/>
            <w:shd w:val="clear" w:color="auto" w:fill="auto"/>
            <w:noWrap/>
            <w:vAlign w:val="bottom"/>
            <w:hideMark/>
          </w:tcPr>
          <w:p w14:paraId="696B0468"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8,21</w:t>
            </w:r>
          </w:p>
        </w:tc>
      </w:tr>
      <w:tr w:rsidR="00F36140" w:rsidRPr="00E6711E" w14:paraId="516B0095" w14:textId="77777777" w:rsidTr="00F36140">
        <w:trPr>
          <w:trHeight w:val="300"/>
          <w:jc w:val="center"/>
        </w:trPr>
        <w:tc>
          <w:tcPr>
            <w:tcW w:w="1596" w:type="dxa"/>
            <w:shd w:val="clear" w:color="auto" w:fill="auto"/>
            <w:noWrap/>
            <w:vAlign w:val="bottom"/>
            <w:hideMark/>
          </w:tcPr>
          <w:p w14:paraId="76031656"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583430</w:t>
            </w:r>
          </w:p>
        </w:tc>
        <w:tc>
          <w:tcPr>
            <w:tcW w:w="1943" w:type="dxa"/>
            <w:shd w:val="clear" w:color="auto" w:fill="auto"/>
            <w:noWrap/>
            <w:vAlign w:val="bottom"/>
            <w:hideMark/>
          </w:tcPr>
          <w:p w14:paraId="6F7CD873"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Moravské Knínice</w:t>
            </w:r>
          </w:p>
        </w:tc>
        <w:tc>
          <w:tcPr>
            <w:tcW w:w="2126" w:type="dxa"/>
            <w:shd w:val="clear" w:color="auto" w:fill="auto"/>
            <w:noWrap/>
            <w:vAlign w:val="bottom"/>
            <w:hideMark/>
          </w:tcPr>
          <w:p w14:paraId="2388B3AF"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4E61F672"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1032</w:t>
            </w:r>
          </w:p>
        </w:tc>
        <w:tc>
          <w:tcPr>
            <w:tcW w:w="1058" w:type="dxa"/>
            <w:shd w:val="clear" w:color="auto" w:fill="auto"/>
            <w:noWrap/>
            <w:vAlign w:val="bottom"/>
            <w:hideMark/>
          </w:tcPr>
          <w:p w14:paraId="1F386442"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13,23</w:t>
            </w:r>
          </w:p>
        </w:tc>
      </w:tr>
      <w:tr w:rsidR="00F36140" w:rsidRPr="00E6711E" w14:paraId="56B1F221" w14:textId="77777777" w:rsidTr="00F36140">
        <w:trPr>
          <w:trHeight w:val="300"/>
          <w:jc w:val="center"/>
        </w:trPr>
        <w:tc>
          <w:tcPr>
            <w:tcW w:w="1596" w:type="dxa"/>
            <w:shd w:val="clear" w:color="auto" w:fill="auto"/>
            <w:noWrap/>
            <w:vAlign w:val="bottom"/>
            <w:hideMark/>
          </w:tcPr>
          <w:p w14:paraId="11022E59"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583472</w:t>
            </w:r>
          </w:p>
        </w:tc>
        <w:tc>
          <w:tcPr>
            <w:tcW w:w="1943" w:type="dxa"/>
            <w:shd w:val="clear" w:color="auto" w:fill="auto"/>
            <w:noWrap/>
            <w:vAlign w:val="bottom"/>
            <w:hideMark/>
          </w:tcPr>
          <w:p w14:paraId="1BB8B41F"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Němčičky</w:t>
            </w:r>
          </w:p>
        </w:tc>
        <w:tc>
          <w:tcPr>
            <w:tcW w:w="2126" w:type="dxa"/>
            <w:shd w:val="clear" w:color="auto" w:fill="auto"/>
            <w:noWrap/>
            <w:vAlign w:val="bottom"/>
            <w:hideMark/>
          </w:tcPr>
          <w:p w14:paraId="17E2CE0C"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73077274"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323</w:t>
            </w:r>
          </w:p>
        </w:tc>
        <w:tc>
          <w:tcPr>
            <w:tcW w:w="1058" w:type="dxa"/>
            <w:shd w:val="clear" w:color="auto" w:fill="auto"/>
            <w:noWrap/>
            <w:vAlign w:val="bottom"/>
            <w:hideMark/>
          </w:tcPr>
          <w:p w14:paraId="7FBED302"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4,58</w:t>
            </w:r>
          </w:p>
        </w:tc>
      </w:tr>
      <w:tr w:rsidR="00F36140" w:rsidRPr="00E6711E" w14:paraId="5A7F79B0" w14:textId="77777777" w:rsidTr="00F36140">
        <w:trPr>
          <w:trHeight w:val="300"/>
          <w:jc w:val="center"/>
        </w:trPr>
        <w:tc>
          <w:tcPr>
            <w:tcW w:w="1596" w:type="dxa"/>
            <w:shd w:val="clear" w:color="auto" w:fill="auto"/>
            <w:noWrap/>
            <w:vAlign w:val="bottom"/>
            <w:hideMark/>
          </w:tcPr>
          <w:p w14:paraId="03A2C651"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583481</w:t>
            </w:r>
          </w:p>
        </w:tc>
        <w:tc>
          <w:tcPr>
            <w:tcW w:w="1943" w:type="dxa"/>
            <w:shd w:val="clear" w:color="auto" w:fill="auto"/>
            <w:noWrap/>
            <w:vAlign w:val="bottom"/>
            <w:hideMark/>
          </w:tcPr>
          <w:p w14:paraId="169EBB3D"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Neslovice</w:t>
            </w:r>
          </w:p>
        </w:tc>
        <w:tc>
          <w:tcPr>
            <w:tcW w:w="2126" w:type="dxa"/>
            <w:shd w:val="clear" w:color="auto" w:fill="auto"/>
            <w:noWrap/>
            <w:vAlign w:val="bottom"/>
            <w:hideMark/>
          </w:tcPr>
          <w:p w14:paraId="6281D445"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29B9555A"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957</w:t>
            </w:r>
          </w:p>
        </w:tc>
        <w:tc>
          <w:tcPr>
            <w:tcW w:w="1058" w:type="dxa"/>
            <w:shd w:val="clear" w:color="auto" w:fill="auto"/>
            <w:noWrap/>
            <w:vAlign w:val="bottom"/>
            <w:hideMark/>
          </w:tcPr>
          <w:p w14:paraId="460C21F4"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5,82</w:t>
            </w:r>
          </w:p>
        </w:tc>
      </w:tr>
      <w:tr w:rsidR="00F36140" w:rsidRPr="00E6711E" w14:paraId="21F178CB" w14:textId="77777777" w:rsidTr="00F36140">
        <w:trPr>
          <w:trHeight w:val="300"/>
          <w:jc w:val="center"/>
        </w:trPr>
        <w:tc>
          <w:tcPr>
            <w:tcW w:w="1596" w:type="dxa"/>
            <w:shd w:val="clear" w:color="auto" w:fill="auto"/>
            <w:noWrap/>
            <w:vAlign w:val="bottom"/>
            <w:hideMark/>
          </w:tcPr>
          <w:p w14:paraId="676C2BED"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583502</w:t>
            </w:r>
          </w:p>
        </w:tc>
        <w:tc>
          <w:tcPr>
            <w:tcW w:w="1943" w:type="dxa"/>
            <w:shd w:val="clear" w:color="auto" w:fill="auto"/>
            <w:noWrap/>
            <w:vAlign w:val="bottom"/>
            <w:hideMark/>
          </w:tcPr>
          <w:p w14:paraId="3BDE1EE1"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Nová Ves</w:t>
            </w:r>
          </w:p>
        </w:tc>
        <w:tc>
          <w:tcPr>
            <w:tcW w:w="2126" w:type="dxa"/>
            <w:shd w:val="clear" w:color="auto" w:fill="auto"/>
            <w:noWrap/>
            <w:vAlign w:val="bottom"/>
            <w:hideMark/>
          </w:tcPr>
          <w:p w14:paraId="53537A46"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4486B5C8"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801</w:t>
            </w:r>
          </w:p>
        </w:tc>
        <w:tc>
          <w:tcPr>
            <w:tcW w:w="1058" w:type="dxa"/>
            <w:shd w:val="clear" w:color="auto" w:fill="auto"/>
            <w:noWrap/>
            <w:vAlign w:val="bottom"/>
            <w:hideMark/>
          </w:tcPr>
          <w:p w14:paraId="7EF89823"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11,60</w:t>
            </w:r>
          </w:p>
        </w:tc>
      </w:tr>
      <w:tr w:rsidR="00F36140" w:rsidRPr="00E6711E" w14:paraId="3E245922" w14:textId="77777777" w:rsidTr="00F36140">
        <w:trPr>
          <w:trHeight w:val="300"/>
          <w:jc w:val="center"/>
        </w:trPr>
        <w:tc>
          <w:tcPr>
            <w:tcW w:w="1596" w:type="dxa"/>
            <w:shd w:val="clear" w:color="auto" w:fill="auto"/>
            <w:noWrap/>
            <w:vAlign w:val="bottom"/>
            <w:hideMark/>
          </w:tcPr>
          <w:p w14:paraId="47B3C3CF"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583511</w:t>
            </w:r>
          </w:p>
        </w:tc>
        <w:tc>
          <w:tcPr>
            <w:tcW w:w="1943" w:type="dxa"/>
            <w:shd w:val="clear" w:color="auto" w:fill="auto"/>
            <w:noWrap/>
            <w:vAlign w:val="bottom"/>
            <w:hideMark/>
          </w:tcPr>
          <w:p w14:paraId="566BC1A7"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Nové Bránice</w:t>
            </w:r>
          </w:p>
        </w:tc>
        <w:tc>
          <w:tcPr>
            <w:tcW w:w="2126" w:type="dxa"/>
            <w:shd w:val="clear" w:color="auto" w:fill="auto"/>
            <w:noWrap/>
            <w:vAlign w:val="bottom"/>
            <w:hideMark/>
          </w:tcPr>
          <w:p w14:paraId="7EF0FB41"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7DE3F9C6"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738</w:t>
            </w:r>
          </w:p>
        </w:tc>
        <w:tc>
          <w:tcPr>
            <w:tcW w:w="1058" w:type="dxa"/>
            <w:shd w:val="clear" w:color="auto" w:fill="auto"/>
            <w:noWrap/>
            <w:vAlign w:val="bottom"/>
            <w:hideMark/>
          </w:tcPr>
          <w:p w14:paraId="2DF2293A"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6,23</w:t>
            </w:r>
          </w:p>
        </w:tc>
      </w:tr>
      <w:tr w:rsidR="00F36140" w:rsidRPr="00E6711E" w14:paraId="7FB81731" w14:textId="77777777" w:rsidTr="00F36140">
        <w:trPr>
          <w:trHeight w:val="300"/>
          <w:jc w:val="center"/>
        </w:trPr>
        <w:tc>
          <w:tcPr>
            <w:tcW w:w="1596" w:type="dxa"/>
            <w:shd w:val="clear" w:color="auto" w:fill="auto"/>
            <w:noWrap/>
            <w:vAlign w:val="bottom"/>
            <w:hideMark/>
          </w:tcPr>
          <w:p w14:paraId="137C36A2"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596302</w:t>
            </w:r>
          </w:p>
        </w:tc>
        <w:tc>
          <w:tcPr>
            <w:tcW w:w="1943" w:type="dxa"/>
            <w:shd w:val="clear" w:color="auto" w:fill="auto"/>
            <w:noWrap/>
            <w:vAlign w:val="bottom"/>
            <w:hideMark/>
          </w:tcPr>
          <w:p w14:paraId="1F48B10E"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Olší</w:t>
            </w:r>
          </w:p>
        </w:tc>
        <w:tc>
          <w:tcPr>
            <w:tcW w:w="2126" w:type="dxa"/>
            <w:shd w:val="clear" w:color="auto" w:fill="auto"/>
            <w:noWrap/>
            <w:vAlign w:val="bottom"/>
            <w:hideMark/>
          </w:tcPr>
          <w:p w14:paraId="42BD3583"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6FBAAABE"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333</w:t>
            </w:r>
          </w:p>
        </w:tc>
        <w:tc>
          <w:tcPr>
            <w:tcW w:w="1058" w:type="dxa"/>
            <w:shd w:val="clear" w:color="auto" w:fill="auto"/>
            <w:noWrap/>
            <w:vAlign w:val="bottom"/>
            <w:hideMark/>
          </w:tcPr>
          <w:p w14:paraId="67353827"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8,72</w:t>
            </w:r>
          </w:p>
        </w:tc>
      </w:tr>
      <w:tr w:rsidR="00F36140" w:rsidRPr="00E6711E" w14:paraId="237D6C5E" w14:textId="77777777" w:rsidTr="00F36140">
        <w:trPr>
          <w:trHeight w:val="300"/>
          <w:jc w:val="center"/>
        </w:trPr>
        <w:tc>
          <w:tcPr>
            <w:tcW w:w="1596" w:type="dxa"/>
            <w:shd w:val="clear" w:color="auto" w:fill="auto"/>
            <w:noWrap/>
            <w:vAlign w:val="bottom"/>
            <w:hideMark/>
          </w:tcPr>
          <w:p w14:paraId="545EA9A3"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583588</w:t>
            </w:r>
          </w:p>
        </w:tc>
        <w:tc>
          <w:tcPr>
            <w:tcW w:w="1943" w:type="dxa"/>
            <w:shd w:val="clear" w:color="auto" w:fill="auto"/>
            <w:noWrap/>
            <w:vAlign w:val="bottom"/>
            <w:hideMark/>
          </w:tcPr>
          <w:p w14:paraId="4E9EAF5A"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Oslavany</w:t>
            </w:r>
          </w:p>
        </w:tc>
        <w:tc>
          <w:tcPr>
            <w:tcW w:w="2126" w:type="dxa"/>
            <w:shd w:val="clear" w:color="auto" w:fill="auto"/>
            <w:noWrap/>
            <w:vAlign w:val="bottom"/>
            <w:hideMark/>
          </w:tcPr>
          <w:p w14:paraId="38B9E111"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4DFC2D0E"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4684</w:t>
            </w:r>
          </w:p>
        </w:tc>
        <w:tc>
          <w:tcPr>
            <w:tcW w:w="1058" w:type="dxa"/>
            <w:shd w:val="clear" w:color="auto" w:fill="auto"/>
            <w:noWrap/>
            <w:vAlign w:val="bottom"/>
            <w:hideMark/>
          </w:tcPr>
          <w:p w14:paraId="5E5950CB"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18,71</w:t>
            </w:r>
          </w:p>
        </w:tc>
      </w:tr>
      <w:tr w:rsidR="00F36140" w:rsidRPr="00E6711E" w14:paraId="202F52CC" w14:textId="77777777" w:rsidTr="00F36140">
        <w:trPr>
          <w:trHeight w:val="300"/>
          <w:jc w:val="center"/>
        </w:trPr>
        <w:tc>
          <w:tcPr>
            <w:tcW w:w="1596" w:type="dxa"/>
            <w:shd w:val="clear" w:color="auto" w:fill="auto"/>
            <w:noWrap/>
            <w:vAlign w:val="bottom"/>
            <w:hideMark/>
          </w:tcPr>
          <w:p w14:paraId="1DB305DA"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583600</w:t>
            </w:r>
          </w:p>
        </w:tc>
        <w:tc>
          <w:tcPr>
            <w:tcW w:w="1943" w:type="dxa"/>
            <w:shd w:val="clear" w:color="auto" w:fill="auto"/>
            <w:noWrap/>
            <w:vAlign w:val="bottom"/>
            <w:hideMark/>
          </w:tcPr>
          <w:p w14:paraId="77F43C68"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Ostrovačice</w:t>
            </w:r>
          </w:p>
        </w:tc>
        <w:tc>
          <w:tcPr>
            <w:tcW w:w="2126" w:type="dxa"/>
            <w:shd w:val="clear" w:color="auto" w:fill="auto"/>
            <w:noWrap/>
            <w:vAlign w:val="bottom"/>
            <w:hideMark/>
          </w:tcPr>
          <w:p w14:paraId="6FBE552B"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73D64855"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706</w:t>
            </w:r>
          </w:p>
        </w:tc>
        <w:tc>
          <w:tcPr>
            <w:tcW w:w="1058" w:type="dxa"/>
            <w:shd w:val="clear" w:color="auto" w:fill="auto"/>
            <w:noWrap/>
            <w:vAlign w:val="bottom"/>
            <w:hideMark/>
          </w:tcPr>
          <w:p w14:paraId="7EA1CC80"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7,82</w:t>
            </w:r>
          </w:p>
        </w:tc>
      </w:tr>
      <w:tr w:rsidR="00F36140" w:rsidRPr="00E6711E" w14:paraId="31CEE76A" w14:textId="77777777" w:rsidTr="00F36140">
        <w:trPr>
          <w:trHeight w:val="300"/>
          <w:jc w:val="center"/>
        </w:trPr>
        <w:tc>
          <w:tcPr>
            <w:tcW w:w="1596" w:type="dxa"/>
            <w:shd w:val="clear" w:color="auto" w:fill="auto"/>
            <w:noWrap/>
            <w:vAlign w:val="bottom"/>
            <w:hideMark/>
          </w:tcPr>
          <w:p w14:paraId="52881F2B"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583715</w:t>
            </w:r>
          </w:p>
        </w:tc>
        <w:tc>
          <w:tcPr>
            <w:tcW w:w="1943" w:type="dxa"/>
            <w:shd w:val="clear" w:color="auto" w:fill="auto"/>
            <w:noWrap/>
            <w:vAlign w:val="bottom"/>
            <w:hideMark/>
          </w:tcPr>
          <w:p w14:paraId="4B20A444"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Příbram na Moravě</w:t>
            </w:r>
          </w:p>
        </w:tc>
        <w:tc>
          <w:tcPr>
            <w:tcW w:w="2126" w:type="dxa"/>
            <w:shd w:val="clear" w:color="auto" w:fill="auto"/>
            <w:noWrap/>
            <w:vAlign w:val="bottom"/>
            <w:hideMark/>
          </w:tcPr>
          <w:p w14:paraId="3E4A90E8"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4DA5E3B4"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656</w:t>
            </w:r>
          </w:p>
        </w:tc>
        <w:tc>
          <w:tcPr>
            <w:tcW w:w="1058" w:type="dxa"/>
            <w:shd w:val="clear" w:color="auto" w:fill="auto"/>
            <w:noWrap/>
            <w:vAlign w:val="bottom"/>
            <w:hideMark/>
          </w:tcPr>
          <w:p w14:paraId="701D5EE8"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11,92</w:t>
            </w:r>
          </w:p>
        </w:tc>
      </w:tr>
      <w:tr w:rsidR="00F36140" w:rsidRPr="00E6711E" w14:paraId="24726DD6" w14:textId="77777777" w:rsidTr="00F36140">
        <w:trPr>
          <w:trHeight w:val="300"/>
          <w:jc w:val="center"/>
        </w:trPr>
        <w:tc>
          <w:tcPr>
            <w:tcW w:w="1596" w:type="dxa"/>
            <w:shd w:val="clear" w:color="auto" w:fill="auto"/>
            <w:noWrap/>
            <w:vAlign w:val="bottom"/>
            <w:hideMark/>
          </w:tcPr>
          <w:p w14:paraId="69908E2B"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583723</w:t>
            </w:r>
          </w:p>
        </w:tc>
        <w:tc>
          <w:tcPr>
            <w:tcW w:w="1943" w:type="dxa"/>
            <w:shd w:val="clear" w:color="auto" w:fill="auto"/>
            <w:noWrap/>
            <w:vAlign w:val="bottom"/>
            <w:hideMark/>
          </w:tcPr>
          <w:p w14:paraId="69AAFE75"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Přibyslavice</w:t>
            </w:r>
          </w:p>
        </w:tc>
        <w:tc>
          <w:tcPr>
            <w:tcW w:w="2126" w:type="dxa"/>
            <w:shd w:val="clear" w:color="auto" w:fill="auto"/>
            <w:noWrap/>
            <w:vAlign w:val="bottom"/>
            <w:hideMark/>
          </w:tcPr>
          <w:p w14:paraId="5FF0AB7D"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2EEFC436"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518</w:t>
            </w:r>
          </w:p>
        </w:tc>
        <w:tc>
          <w:tcPr>
            <w:tcW w:w="1058" w:type="dxa"/>
            <w:shd w:val="clear" w:color="auto" w:fill="auto"/>
            <w:noWrap/>
            <w:vAlign w:val="bottom"/>
            <w:hideMark/>
          </w:tcPr>
          <w:p w14:paraId="3F471160"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8,55</w:t>
            </w:r>
          </w:p>
        </w:tc>
      </w:tr>
      <w:tr w:rsidR="00F36140" w:rsidRPr="00E6711E" w14:paraId="626C539C" w14:textId="77777777" w:rsidTr="00F36140">
        <w:trPr>
          <w:trHeight w:val="300"/>
          <w:jc w:val="center"/>
        </w:trPr>
        <w:tc>
          <w:tcPr>
            <w:tcW w:w="1596" w:type="dxa"/>
            <w:shd w:val="clear" w:color="auto" w:fill="auto"/>
            <w:noWrap/>
            <w:vAlign w:val="bottom"/>
            <w:hideMark/>
          </w:tcPr>
          <w:p w14:paraId="54EC7C0A"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583782</w:t>
            </w:r>
          </w:p>
        </w:tc>
        <w:tc>
          <w:tcPr>
            <w:tcW w:w="1943" w:type="dxa"/>
            <w:shd w:val="clear" w:color="auto" w:fill="auto"/>
            <w:noWrap/>
            <w:vAlign w:val="bottom"/>
            <w:hideMark/>
          </w:tcPr>
          <w:p w14:paraId="0F5F688C"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Rosice</w:t>
            </w:r>
          </w:p>
        </w:tc>
        <w:tc>
          <w:tcPr>
            <w:tcW w:w="2126" w:type="dxa"/>
            <w:shd w:val="clear" w:color="auto" w:fill="auto"/>
            <w:noWrap/>
            <w:vAlign w:val="bottom"/>
            <w:hideMark/>
          </w:tcPr>
          <w:p w14:paraId="5A3A7F53"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11338366"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6291</w:t>
            </w:r>
          </w:p>
        </w:tc>
        <w:tc>
          <w:tcPr>
            <w:tcW w:w="1058" w:type="dxa"/>
            <w:shd w:val="clear" w:color="auto" w:fill="auto"/>
            <w:noWrap/>
            <w:vAlign w:val="bottom"/>
            <w:hideMark/>
          </w:tcPr>
          <w:p w14:paraId="00449748"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12,74</w:t>
            </w:r>
          </w:p>
        </w:tc>
      </w:tr>
      <w:tr w:rsidR="00F36140" w:rsidRPr="00E6711E" w14:paraId="3D612CF8" w14:textId="77777777" w:rsidTr="00F36140">
        <w:trPr>
          <w:trHeight w:val="300"/>
          <w:jc w:val="center"/>
        </w:trPr>
        <w:tc>
          <w:tcPr>
            <w:tcW w:w="1596" w:type="dxa"/>
            <w:shd w:val="clear" w:color="auto" w:fill="auto"/>
            <w:noWrap/>
            <w:vAlign w:val="bottom"/>
            <w:hideMark/>
          </w:tcPr>
          <w:p w14:paraId="70D07930"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583791</w:t>
            </w:r>
          </w:p>
        </w:tc>
        <w:tc>
          <w:tcPr>
            <w:tcW w:w="1943" w:type="dxa"/>
            <w:shd w:val="clear" w:color="auto" w:fill="auto"/>
            <w:noWrap/>
            <w:vAlign w:val="bottom"/>
            <w:hideMark/>
          </w:tcPr>
          <w:p w14:paraId="08C615C9"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Rozdrojovice</w:t>
            </w:r>
          </w:p>
        </w:tc>
        <w:tc>
          <w:tcPr>
            <w:tcW w:w="2126" w:type="dxa"/>
            <w:shd w:val="clear" w:color="auto" w:fill="auto"/>
            <w:noWrap/>
            <w:vAlign w:val="bottom"/>
            <w:hideMark/>
          </w:tcPr>
          <w:p w14:paraId="323E7080"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206EA5FC"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1075</w:t>
            </w:r>
          </w:p>
        </w:tc>
        <w:tc>
          <w:tcPr>
            <w:tcW w:w="1058" w:type="dxa"/>
            <w:shd w:val="clear" w:color="auto" w:fill="auto"/>
            <w:noWrap/>
            <w:vAlign w:val="bottom"/>
            <w:hideMark/>
          </w:tcPr>
          <w:p w14:paraId="4FE272F6"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2,84</w:t>
            </w:r>
          </w:p>
        </w:tc>
      </w:tr>
      <w:tr w:rsidR="00F36140" w:rsidRPr="00E6711E" w14:paraId="0D8D2EAD" w14:textId="77777777" w:rsidTr="00F36140">
        <w:trPr>
          <w:trHeight w:val="300"/>
          <w:jc w:val="center"/>
        </w:trPr>
        <w:tc>
          <w:tcPr>
            <w:tcW w:w="1596" w:type="dxa"/>
            <w:shd w:val="clear" w:color="auto" w:fill="auto"/>
            <w:noWrap/>
            <w:vAlign w:val="bottom"/>
            <w:hideMark/>
          </w:tcPr>
          <w:p w14:paraId="54070B9F"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583804</w:t>
            </w:r>
          </w:p>
        </w:tc>
        <w:tc>
          <w:tcPr>
            <w:tcW w:w="1943" w:type="dxa"/>
            <w:shd w:val="clear" w:color="auto" w:fill="auto"/>
            <w:noWrap/>
            <w:vAlign w:val="bottom"/>
            <w:hideMark/>
          </w:tcPr>
          <w:p w14:paraId="2D55B153"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Rudka</w:t>
            </w:r>
          </w:p>
        </w:tc>
        <w:tc>
          <w:tcPr>
            <w:tcW w:w="2126" w:type="dxa"/>
            <w:shd w:val="clear" w:color="auto" w:fill="auto"/>
            <w:noWrap/>
            <w:vAlign w:val="bottom"/>
            <w:hideMark/>
          </w:tcPr>
          <w:p w14:paraId="4B807978"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1AC0D2E7"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405</w:t>
            </w:r>
          </w:p>
        </w:tc>
        <w:tc>
          <w:tcPr>
            <w:tcW w:w="1058" w:type="dxa"/>
            <w:shd w:val="clear" w:color="auto" w:fill="auto"/>
            <w:noWrap/>
            <w:vAlign w:val="bottom"/>
            <w:hideMark/>
          </w:tcPr>
          <w:p w14:paraId="7267A761"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4,14</w:t>
            </w:r>
          </w:p>
        </w:tc>
      </w:tr>
      <w:tr w:rsidR="00F36140" w:rsidRPr="00E6711E" w14:paraId="1615519C" w14:textId="77777777" w:rsidTr="00F36140">
        <w:trPr>
          <w:trHeight w:val="300"/>
          <w:jc w:val="center"/>
        </w:trPr>
        <w:tc>
          <w:tcPr>
            <w:tcW w:w="1596" w:type="dxa"/>
            <w:shd w:val="clear" w:color="auto" w:fill="auto"/>
            <w:noWrap/>
            <w:vAlign w:val="bottom"/>
            <w:hideMark/>
          </w:tcPr>
          <w:p w14:paraId="7C444ED4"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583839</w:t>
            </w:r>
          </w:p>
        </w:tc>
        <w:tc>
          <w:tcPr>
            <w:tcW w:w="1943" w:type="dxa"/>
            <w:shd w:val="clear" w:color="auto" w:fill="auto"/>
            <w:noWrap/>
            <w:vAlign w:val="bottom"/>
            <w:hideMark/>
          </w:tcPr>
          <w:p w14:paraId="63910CC1"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Říčany</w:t>
            </w:r>
          </w:p>
        </w:tc>
        <w:tc>
          <w:tcPr>
            <w:tcW w:w="2126" w:type="dxa"/>
            <w:shd w:val="clear" w:color="auto" w:fill="auto"/>
            <w:noWrap/>
            <w:vAlign w:val="bottom"/>
            <w:hideMark/>
          </w:tcPr>
          <w:p w14:paraId="4EA33E20"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67932EAF"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2101</w:t>
            </w:r>
          </w:p>
        </w:tc>
        <w:tc>
          <w:tcPr>
            <w:tcW w:w="1058" w:type="dxa"/>
            <w:shd w:val="clear" w:color="auto" w:fill="auto"/>
            <w:noWrap/>
            <w:vAlign w:val="bottom"/>
            <w:hideMark/>
          </w:tcPr>
          <w:p w14:paraId="1472E058"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10,92</w:t>
            </w:r>
          </w:p>
        </w:tc>
      </w:tr>
      <w:tr w:rsidR="00F36140" w:rsidRPr="00E6711E" w14:paraId="5B3F1BA5" w14:textId="77777777" w:rsidTr="00F36140">
        <w:trPr>
          <w:trHeight w:val="300"/>
          <w:jc w:val="center"/>
        </w:trPr>
        <w:tc>
          <w:tcPr>
            <w:tcW w:w="1596" w:type="dxa"/>
            <w:shd w:val="clear" w:color="auto" w:fill="auto"/>
            <w:noWrap/>
            <w:vAlign w:val="bottom"/>
            <w:hideMark/>
          </w:tcPr>
          <w:p w14:paraId="4AE885A5"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549789</w:t>
            </w:r>
          </w:p>
        </w:tc>
        <w:tc>
          <w:tcPr>
            <w:tcW w:w="1943" w:type="dxa"/>
            <w:shd w:val="clear" w:color="auto" w:fill="auto"/>
            <w:noWrap/>
            <w:vAlign w:val="bottom"/>
            <w:hideMark/>
          </w:tcPr>
          <w:p w14:paraId="555BD8B7"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Říčky</w:t>
            </w:r>
          </w:p>
        </w:tc>
        <w:tc>
          <w:tcPr>
            <w:tcW w:w="2126" w:type="dxa"/>
            <w:shd w:val="clear" w:color="auto" w:fill="auto"/>
            <w:noWrap/>
            <w:vAlign w:val="bottom"/>
            <w:hideMark/>
          </w:tcPr>
          <w:p w14:paraId="3F95D326"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71D23D81"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388</w:t>
            </w:r>
          </w:p>
        </w:tc>
        <w:tc>
          <w:tcPr>
            <w:tcW w:w="1058" w:type="dxa"/>
            <w:shd w:val="clear" w:color="auto" w:fill="auto"/>
            <w:noWrap/>
            <w:vAlign w:val="bottom"/>
            <w:hideMark/>
          </w:tcPr>
          <w:p w14:paraId="298E82DD"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2,59</w:t>
            </w:r>
          </w:p>
        </w:tc>
      </w:tr>
      <w:tr w:rsidR="00F36140" w:rsidRPr="00E6711E" w14:paraId="3C0A9EE8" w14:textId="77777777" w:rsidTr="00F36140">
        <w:trPr>
          <w:trHeight w:val="300"/>
          <w:jc w:val="center"/>
        </w:trPr>
        <w:tc>
          <w:tcPr>
            <w:tcW w:w="1596" w:type="dxa"/>
            <w:shd w:val="clear" w:color="auto" w:fill="auto"/>
            <w:noWrap/>
            <w:vAlign w:val="bottom"/>
            <w:hideMark/>
          </w:tcPr>
          <w:p w14:paraId="1F146E19"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591661</w:t>
            </w:r>
          </w:p>
        </w:tc>
        <w:tc>
          <w:tcPr>
            <w:tcW w:w="1943" w:type="dxa"/>
            <w:shd w:val="clear" w:color="auto" w:fill="auto"/>
            <w:noWrap/>
            <w:vAlign w:val="bottom"/>
            <w:hideMark/>
          </w:tcPr>
          <w:p w14:paraId="6DD070CC"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Senorady</w:t>
            </w:r>
          </w:p>
        </w:tc>
        <w:tc>
          <w:tcPr>
            <w:tcW w:w="2126" w:type="dxa"/>
            <w:shd w:val="clear" w:color="auto" w:fill="auto"/>
            <w:noWrap/>
            <w:vAlign w:val="bottom"/>
            <w:hideMark/>
          </w:tcPr>
          <w:p w14:paraId="70843964"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1B9AB820"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390</w:t>
            </w:r>
          </w:p>
        </w:tc>
        <w:tc>
          <w:tcPr>
            <w:tcW w:w="1058" w:type="dxa"/>
            <w:shd w:val="clear" w:color="auto" w:fill="auto"/>
            <w:noWrap/>
            <w:vAlign w:val="bottom"/>
            <w:hideMark/>
          </w:tcPr>
          <w:p w14:paraId="199674C6"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9,62</w:t>
            </w:r>
          </w:p>
        </w:tc>
      </w:tr>
      <w:tr w:rsidR="00F36140" w:rsidRPr="00E6711E" w14:paraId="2B65D617" w14:textId="77777777" w:rsidTr="00F36140">
        <w:trPr>
          <w:trHeight w:val="300"/>
          <w:jc w:val="center"/>
        </w:trPr>
        <w:tc>
          <w:tcPr>
            <w:tcW w:w="1596" w:type="dxa"/>
            <w:shd w:val="clear" w:color="auto" w:fill="auto"/>
            <w:noWrap/>
            <w:vAlign w:val="bottom"/>
            <w:hideMark/>
          </w:tcPr>
          <w:p w14:paraId="7E7EEEFD"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583847</w:t>
            </w:r>
          </w:p>
        </w:tc>
        <w:tc>
          <w:tcPr>
            <w:tcW w:w="1943" w:type="dxa"/>
            <w:shd w:val="clear" w:color="auto" w:fill="auto"/>
            <w:noWrap/>
            <w:vAlign w:val="bottom"/>
            <w:hideMark/>
          </w:tcPr>
          <w:p w14:paraId="66A34F67"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Sentice</w:t>
            </w:r>
          </w:p>
        </w:tc>
        <w:tc>
          <w:tcPr>
            <w:tcW w:w="2126" w:type="dxa"/>
            <w:shd w:val="clear" w:color="auto" w:fill="auto"/>
            <w:noWrap/>
            <w:vAlign w:val="bottom"/>
            <w:hideMark/>
          </w:tcPr>
          <w:p w14:paraId="222A070C"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415D2F07"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643</w:t>
            </w:r>
          </w:p>
        </w:tc>
        <w:tc>
          <w:tcPr>
            <w:tcW w:w="1058" w:type="dxa"/>
            <w:shd w:val="clear" w:color="auto" w:fill="auto"/>
            <w:noWrap/>
            <w:vAlign w:val="bottom"/>
            <w:hideMark/>
          </w:tcPr>
          <w:p w14:paraId="2EE1E6F3"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9,28</w:t>
            </w:r>
          </w:p>
        </w:tc>
      </w:tr>
      <w:tr w:rsidR="00F36140" w:rsidRPr="00E6711E" w14:paraId="36F76145" w14:textId="77777777" w:rsidTr="00F36140">
        <w:trPr>
          <w:trHeight w:val="300"/>
          <w:jc w:val="center"/>
        </w:trPr>
        <w:tc>
          <w:tcPr>
            <w:tcW w:w="1596" w:type="dxa"/>
            <w:shd w:val="clear" w:color="auto" w:fill="auto"/>
            <w:noWrap/>
            <w:vAlign w:val="bottom"/>
            <w:hideMark/>
          </w:tcPr>
          <w:p w14:paraId="7CD2F3B6"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545295</w:t>
            </w:r>
          </w:p>
        </w:tc>
        <w:tc>
          <w:tcPr>
            <w:tcW w:w="1943" w:type="dxa"/>
            <w:shd w:val="clear" w:color="auto" w:fill="auto"/>
            <w:noWrap/>
            <w:vAlign w:val="bottom"/>
            <w:hideMark/>
          </w:tcPr>
          <w:p w14:paraId="43DC98A2"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Skalička</w:t>
            </w:r>
          </w:p>
        </w:tc>
        <w:tc>
          <w:tcPr>
            <w:tcW w:w="2126" w:type="dxa"/>
            <w:shd w:val="clear" w:color="auto" w:fill="auto"/>
            <w:noWrap/>
            <w:vAlign w:val="bottom"/>
            <w:hideMark/>
          </w:tcPr>
          <w:p w14:paraId="00D86116"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0811417E"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161</w:t>
            </w:r>
          </w:p>
        </w:tc>
        <w:tc>
          <w:tcPr>
            <w:tcW w:w="1058" w:type="dxa"/>
            <w:shd w:val="clear" w:color="auto" w:fill="auto"/>
            <w:noWrap/>
            <w:vAlign w:val="bottom"/>
            <w:hideMark/>
          </w:tcPr>
          <w:p w14:paraId="190A309B"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1,61</w:t>
            </w:r>
          </w:p>
        </w:tc>
      </w:tr>
      <w:tr w:rsidR="00F36140" w:rsidRPr="00E6711E" w14:paraId="4A30D3BE" w14:textId="77777777" w:rsidTr="00F36140">
        <w:trPr>
          <w:trHeight w:val="300"/>
          <w:jc w:val="center"/>
        </w:trPr>
        <w:tc>
          <w:tcPr>
            <w:tcW w:w="1596" w:type="dxa"/>
            <w:shd w:val="clear" w:color="auto" w:fill="auto"/>
            <w:noWrap/>
            <w:vAlign w:val="bottom"/>
            <w:hideMark/>
          </w:tcPr>
          <w:p w14:paraId="4B5B63AD"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583944</w:t>
            </w:r>
          </w:p>
        </w:tc>
        <w:tc>
          <w:tcPr>
            <w:tcW w:w="1943" w:type="dxa"/>
            <w:shd w:val="clear" w:color="auto" w:fill="auto"/>
            <w:noWrap/>
            <w:vAlign w:val="bottom"/>
            <w:hideMark/>
          </w:tcPr>
          <w:p w14:paraId="0C0BD0A6"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Šerkovice</w:t>
            </w:r>
          </w:p>
        </w:tc>
        <w:tc>
          <w:tcPr>
            <w:tcW w:w="2126" w:type="dxa"/>
            <w:shd w:val="clear" w:color="auto" w:fill="auto"/>
            <w:noWrap/>
            <w:vAlign w:val="bottom"/>
            <w:hideMark/>
          </w:tcPr>
          <w:p w14:paraId="3C5019E4"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67FE1266"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341</w:t>
            </w:r>
          </w:p>
        </w:tc>
        <w:tc>
          <w:tcPr>
            <w:tcW w:w="1058" w:type="dxa"/>
            <w:shd w:val="clear" w:color="auto" w:fill="auto"/>
            <w:noWrap/>
            <w:vAlign w:val="bottom"/>
            <w:hideMark/>
          </w:tcPr>
          <w:p w14:paraId="1914B357"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4,87</w:t>
            </w:r>
          </w:p>
        </w:tc>
      </w:tr>
      <w:tr w:rsidR="00F36140" w:rsidRPr="00E6711E" w14:paraId="20C11E95" w14:textId="77777777" w:rsidTr="00F36140">
        <w:trPr>
          <w:trHeight w:val="300"/>
          <w:jc w:val="center"/>
        </w:trPr>
        <w:tc>
          <w:tcPr>
            <w:tcW w:w="1596" w:type="dxa"/>
            <w:shd w:val="clear" w:color="auto" w:fill="auto"/>
            <w:noWrap/>
            <w:vAlign w:val="bottom"/>
            <w:hideMark/>
          </w:tcPr>
          <w:p w14:paraId="4E37F045"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583961</w:t>
            </w:r>
          </w:p>
        </w:tc>
        <w:tc>
          <w:tcPr>
            <w:tcW w:w="1943" w:type="dxa"/>
            <w:shd w:val="clear" w:color="auto" w:fill="auto"/>
            <w:noWrap/>
            <w:vAlign w:val="bottom"/>
            <w:hideMark/>
          </w:tcPr>
          <w:p w14:paraId="53097583"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Štěpánovice</w:t>
            </w:r>
          </w:p>
        </w:tc>
        <w:tc>
          <w:tcPr>
            <w:tcW w:w="2126" w:type="dxa"/>
            <w:shd w:val="clear" w:color="auto" w:fill="auto"/>
            <w:noWrap/>
            <w:vAlign w:val="bottom"/>
            <w:hideMark/>
          </w:tcPr>
          <w:p w14:paraId="2CEDF264"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3F78AAF6"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509</w:t>
            </w:r>
          </w:p>
        </w:tc>
        <w:tc>
          <w:tcPr>
            <w:tcW w:w="1058" w:type="dxa"/>
            <w:shd w:val="clear" w:color="auto" w:fill="auto"/>
            <w:noWrap/>
            <w:vAlign w:val="bottom"/>
            <w:hideMark/>
          </w:tcPr>
          <w:p w14:paraId="134387E5"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5,03</w:t>
            </w:r>
          </w:p>
        </w:tc>
      </w:tr>
      <w:tr w:rsidR="00F36140" w:rsidRPr="00E6711E" w14:paraId="5060DEAE" w14:textId="77777777" w:rsidTr="00F36140">
        <w:trPr>
          <w:trHeight w:val="300"/>
          <w:jc w:val="center"/>
        </w:trPr>
        <w:tc>
          <w:tcPr>
            <w:tcW w:w="1596" w:type="dxa"/>
            <w:shd w:val="clear" w:color="auto" w:fill="auto"/>
            <w:noWrap/>
            <w:vAlign w:val="bottom"/>
            <w:hideMark/>
          </w:tcPr>
          <w:p w14:paraId="2BBEEB0F"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583987</w:t>
            </w:r>
          </w:p>
        </w:tc>
        <w:tc>
          <w:tcPr>
            <w:tcW w:w="1943" w:type="dxa"/>
            <w:shd w:val="clear" w:color="auto" w:fill="auto"/>
            <w:noWrap/>
            <w:vAlign w:val="bottom"/>
            <w:hideMark/>
          </w:tcPr>
          <w:p w14:paraId="564C6960"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Tetčice</w:t>
            </w:r>
          </w:p>
        </w:tc>
        <w:tc>
          <w:tcPr>
            <w:tcW w:w="2126" w:type="dxa"/>
            <w:shd w:val="clear" w:color="auto" w:fill="auto"/>
            <w:noWrap/>
            <w:vAlign w:val="bottom"/>
            <w:hideMark/>
          </w:tcPr>
          <w:p w14:paraId="4C737A4A"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052750BD"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1167</w:t>
            </w:r>
          </w:p>
        </w:tc>
        <w:tc>
          <w:tcPr>
            <w:tcW w:w="1058" w:type="dxa"/>
            <w:shd w:val="clear" w:color="auto" w:fill="auto"/>
            <w:noWrap/>
            <w:vAlign w:val="bottom"/>
            <w:hideMark/>
          </w:tcPr>
          <w:p w14:paraId="50510CB2"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15,12</w:t>
            </w:r>
          </w:p>
        </w:tc>
      </w:tr>
      <w:tr w:rsidR="00F36140" w:rsidRPr="00E6711E" w14:paraId="3134AEF8" w14:textId="77777777" w:rsidTr="00F36140">
        <w:trPr>
          <w:trHeight w:val="300"/>
          <w:jc w:val="center"/>
        </w:trPr>
        <w:tc>
          <w:tcPr>
            <w:tcW w:w="1596" w:type="dxa"/>
            <w:shd w:val="clear" w:color="auto" w:fill="auto"/>
            <w:noWrap/>
            <w:vAlign w:val="bottom"/>
            <w:hideMark/>
          </w:tcPr>
          <w:p w14:paraId="2F4BA722"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584053</w:t>
            </w:r>
          </w:p>
        </w:tc>
        <w:tc>
          <w:tcPr>
            <w:tcW w:w="1943" w:type="dxa"/>
            <w:shd w:val="clear" w:color="auto" w:fill="auto"/>
            <w:noWrap/>
            <w:vAlign w:val="bottom"/>
            <w:hideMark/>
          </w:tcPr>
          <w:p w14:paraId="045788BD"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Újezd u Rosic</w:t>
            </w:r>
          </w:p>
        </w:tc>
        <w:tc>
          <w:tcPr>
            <w:tcW w:w="2126" w:type="dxa"/>
            <w:shd w:val="clear" w:color="auto" w:fill="auto"/>
            <w:noWrap/>
            <w:vAlign w:val="bottom"/>
            <w:hideMark/>
          </w:tcPr>
          <w:p w14:paraId="2D2575C8"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11243933"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298</w:t>
            </w:r>
          </w:p>
        </w:tc>
        <w:tc>
          <w:tcPr>
            <w:tcW w:w="1058" w:type="dxa"/>
            <w:shd w:val="clear" w:color="auto" w:fill="auto"/>
            <w:noWrap/>
            <w:vAlign w:val="bottom"/>
            <w:hideMark/>
          </w:tcPr>
          <w:p w14:paraId="35B30E34"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10,91</w:t>
            </w:r>
          </w:p>
        </w:tc>
      </w:tr>
      <w:tr w:rsidR="00F36140" w:rsidRPr="00E6711E" w14:paraId="5D1E5C42" w14:textId="77777777" w:rsidTr="00F36140">
        <w:trPr>
          <w:trHeight w:val="300"/>
          <w:jc w:val="center"/>
        </w:trPr>
        <w:tc>
          <w:tcPr>
            <w:tcW w:w="1596" w:type="dxa"/>
            <w:shd w:val="clear" w:color="auto" w:fill="auto"/>
            <w:noWrap/>
            <w:vAlign w:val="bottom"/>
            <w:hideMark/>
          </w:tcPr>
          <w:p w14:paraId="4D291DE9"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584100</w:t>
            </w:r>
          </w:p>
        </w:tc>
        <w:tc>
          <w:tcPr>
            <w:tcW w:w="1943" w:type="dxa"/>
            <w:shd w:val="clear" w:color="auto" w:fill="auto"/>
            <w:noWrap/>
            <w:vAlign w:val="bottom"/>
            <w:hideMark/>
          </w:tcPr>
          <w:p w14:paraId="3D6D47DD"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Veverská Bítýška</w:t>
            </w:r>
          </w:p>
        </w:tc>
        <w:tc>
          <w:tcPr>
            <w:tcW w:w="2126" w:type="dxa"/>
            <w:shd w:val="clear" w:color="auto" w:fill="auto"/>
            <w:noWrap/>
            <w:vAlign w:val="bottom"/>
            <w:hideMark/>
          </w:tcPr>
          <w:p w14:paraId="246AC96C"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2FBDE96F"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3376</w:t>
            </w:r>
          </w:p>
        </w:tc>
        <w:tc>
          <w:tcPr>
            <w:tcW w:w="1058" w:type="dxa"/>
            <w:shd w:val="clear" w:color="auto" w:fill="auto"/>
            <w:noWrap/>
            <w:vAlign w:val="bottom"/>
            <w:hideMark/>
          </w:tcPr>
          <w:p w14:paraId="23B11FD1"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13,60</w:t>
            </w:r>
          </w:p>
        </w:tc>
      </w:tr>
      <w:tr w:rsidR="00F36140" w:rsidRPr="00E6711E" w14:paraId="6D78BD87" w14:textId="77777777" w:rsidTr="00F36140">
        <w:trPr>
          <w:trHeight w:val="300"/>
          <w:jc w:val="center"/>
        </w:trPr>
        <w:tc>
          <w:tcPr>
            <w:tcW w:w="1596" w:type="dxa"/>
            <w:shd w:val="clear" w:color="auto" w:fill="auto"/>
            <w:noWrap/>
            <w:vAlign w:val="bottom"/>
            <w:hideMark/>
          </w:tcPr>
          <w:p w14:paraId="70C626D1"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584118</w:t>
            </w:r>
          </w:p>
        </w:tc>
        <w:tc>
          <w:tcPr>
            <w:tcW w:w="1943" w:type="dxa"/>
            <w:shd w:val="clear" w:color="auto" w:fill="auto"/>
            <w:noWrap/>
            <w:vAlign w:val="bottom"/>
            <w:hideMark/>
          </w:tcPr>
          <w:p w14:paraId="7CCC0DC4"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Veverské Knínice</w:t>
            </w:r>
          </w:p>
        </w:tc>
        <w:tc>
          <w:tcPr>
            <w:tcW w:w="2126" w:type="dxa"/>
            <w:shd w:val="clear" w:color="auto" w:fill="auto"/>
            <w:noWrap/>
            <w:vAlign w:val="bottom"/>
            <w:hideMark/>
          </w:tcPr>
          <w:p w14:paraId="3B39237F"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1A138C64"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941</w:t>
            </w:r>
          </w:p>
        </w:tc>
        <w:tc>
          <w:tcPr>
            <w:tcW w:w="1058" w:type="dxa"/>
            <w:shd w:val="clear" w:color="auto" w:fill="auto"/>
            <w:noWrap/>
            <w:vAlign w:val="bottom"/>
            <w:hideMark/>
          </w:tcPr>
          <w:p w14:paraId="7AFD9637"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10,16</w:t>
            </w:r>
          </w:p>
        </w:tc>
      </w:tr>
      <w:tr w:rsidR="00F36140" w:rsidRPr="00E6711E" w14:paraId="246B35E5" w14:textId="77777777" w:rsidTr="00F36140">
        <w:trPr>
          <w:trHeight w:val="300"/>
          <w:jc w:val="center"/>
        </w:trPr>
        <w:tc>
          <w:tcPr>
            <w:tcW w:w="1596" w:type="dxa"/>
            <w:shd w:val="clear" w:color="auto" w:fill="auto"/>
            <w:noWrap/>
            <w:vAlign w:val="bottom"/>
            <w:hideMark/>
          </w:tcPr>
          <w:p w14:paraId="4C0BE67E"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584151</w:t>
            </w:r>
          </w:p>
        </w:tc>
        <w:tc>
          <w:tcPr>
            <w:tcW w:w="1943" w:type="dxa"/>
            <w:shd w:val="clear" w:color="auto" w:fill="auto"/>
            <w:noWrap/>
            <w:vAlign w:val="bottom"/>
            <w:hideMark/>
          </w:tcPr>
          <w:p w14:paraId="7F9652C0"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Vranov</w:t>
            </w:r>
          </w:p>
        </w:tc>
        <w:tc>
          <w:tcPr>
            <w:tcW w:w="2126" w:type="dxa"/>
            <w:shd w:val="clear" w:color="auto" w:fill="auto"/>
            <w:noWrap/>
            <w:vAlign w:val="bottom"/>
            <w:hideMark/>
          </w:tcPr>
          <w:p w14:paraId="44F18DEE"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01DEB8CF"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836</w:t>
            </w:r>
          </w:p>
        </w:tc>
        <w:tc>
          <w:tcPr>
            <w:tcW w:w="1058" w:type="dxa"/>
            <w:shd w:val="clear" w:color="auto" w:fill="auto"/>
            <w:noWrap/>
            <w:vAlign w:val="bottom"/>
            <w:hideMark/>
          </w:tcPr>
          <w:p w14:paraId="58648C67"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12,42</w:t>
            </w:r>
          </w:p>
        </w:tc>
      </w:tr>
      <w:tr w:rsidR="00F36140" w:rsidRPr="00E6711E" w14:paraId="4A7A2A42" w14:textId="77777777" w:rsidTr="00F36140">
        <w:trPr>
          <w:trHeight w:val="300"/>
          <w:jc w:val="center"/>
        </w:trPr>
        <w:tc>
          <w:tcPr>
            <w:tcW w:w="1596" w:type="dxa"/>
            <w:shd w:val="clear" w:color="auto" w:fill="auto"/>
            <w:noWrap/>
            <w:vAlign w:val="bottom"/>
            <w:hideMark/>
          </w:tcPr>
          <w:p w14:paraId="3FFF60F1"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584169</w:t>
            </w:r>
          </w:p>
        </w:tc>
        <w:tc>
          <w:tcPr>
            <w:tcW w:w="1943" w:type="dxa"/>
            <w:shd w:val="clear" w:color="auto" w:fill="auto"/>
            <w:noWrap/>
            <w:vAlign w:val="bottom"/>
            <w:hideMark/>
          </w:tcPr>
          <w:p w14:paraId="4336D3B8"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Všechovice</w:t>
            </w:r>
          </w:p>
        </w:tc>
        <w:tc>
          <w:tcPr>
            <w:tcW w:w="2126" w:type="dxa"/>
            <w:shd w:val="clear" w:color="auto" w:fill="auto"/>
            <w:noWrap/>
            <w:vAlign w:val="bottom"/>
            <w:hideMark/>
          </w:tcPr>
          <w:p w14:paraId="29650F57"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250A39C0"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284</w:t>
            </w:r>
          </w:p>
        </w:tc>
        <w:tc>
          <w:tcPr>
            <w:tcW w:w="1058" w:type="dxa"/>
            <w:shd w:val="clear" w:color="auto" w:fill="auto"/>
            <w:noWrap/>
            <w:vAlign w:val="bottom"/>
            <w:hideMark/>
          </w:tcPr>
          <w:p w14:paraId="1456369F"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5,09</w:t>
            </w:r>
          </w:p>
        </w:tc>
      </w:tr>
      <w:tr w:rsidR="00F36140" w:rsidRPr="00E6711E" w14:paraId="5B21858D" w14:textId="77777777" w:rsidTr="00F36140">
        <w:trPr>
          <w:trHeight w:val="300"/>
          <w:jc w:val="center"/>
        </w:trPr>
        <w:tc>
          <w:tcPr>
            <w:tcW w:w="1596" w:type="dxa"/>
            <w:shd w:val="clear" w:color="auto" w:fill="auto"/>
            <w:noWrap/>
            <w:vAlign w:val="bottom"/>
            <w:hideMark/>
          </w:tcPr>
          <w:p w14:paraId="4BB3FE2B"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584177</w:t>
            </w:r>
          </w:p>
        </w:tc>
        <w:tc>
          <w:tcPr>
            <w:tcW w:w="1943" w:type="dxa"/>
            <w:shd w:val="clear" w:color="auto" w:fill="auto"/>
            <w:noWrap/>
            <w:vAlign w:val="bottom"/>
            <w:hideMark/>
          </w:tcPr>
          <w:p w14:paraId="532A8971"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Vysoké Popovice</w:t>
            </w:r>
          </w:p>
        </w:tc>
        <w:tc>
          <w:tcPr>
            <w:tcW w:w="2126" w:type="dxa"/>
            <w:shd w:val="clear" w:color="auto" w:fill="auto"/>
            <w:noWrap/>
            <w:vAlign w:val="bottom"/>
            <w:hideMark/>
          </w:tcPr>
          <w:p w14:paraId="21E79B61"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4D409E39"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721</w:t>
            </w:r>
          </w:p>
        </w:tc>
        <w:tc>
          <w:tcPr>
            <w:tcW w:w="1058" w:type="dxa"/>
            <w:shd w:val="clear" w:color="auto" w:fill="auto"/>
            <w:noWrap/>
            <w:vAlign w:val="bottom"/>
            <w:hideMark/>
          </w:tcPr>
          <w:p w14:paraId="4302BD35"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3,90</w:t>
            </w:r>
          </w:p>
        </w:tc>
      </w:tr>
      <w:tr w:rsidR="00F36140" w:rsidRPr="00E6711E" w14:paraId="36C5C294" w14:textId="77777777" w:rsidTr="00F36140">
        <w:trPr>
          <w:trHeight w:val="300"/>
          <w:jc w:val="center"/>
        </w:trPr>
        <w:tc>
          <w:tcPr>
            <w:tcW w:w="1596" w:type="dxa"/>
            <w:shd w:val="clear" w:color="auto" w:fill="auto"/>
            <w:noWrap/>
            <w:vAlign w:val="bottom"/>
            <w:hideMark/>
          </w:tcPr>
          <w:p w14:paraId="300D5042"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584185</w:t>
            </w:r>
          </w:p>
        </w:tc>
        <w:tc>
          <w:tcPr>
            <w:tcW w:w="1943" w:type="dxa"/>
            <w:shd w:val="clear" w:color="auto" w:fill="auto"/>
            <w:noWrap/>
            <w:vAlign w:val="bottom"/>
            <w:hideMark/>
          </w:tcPr>
          <w:p w14:paraId="09CCCC3F"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Zakřany</w:t>
            </w:r>
          </w:p>
        </w:tc>
        <w:tc>
          <w:tcPr>
            <w:tcW w:w="2126" w:type="dxa"/>
            <w:shd w:val="clear" w:color="auto" w:fill="auto"/>
            <w:noWrap/>
            <w:vAlign w:val="bottom"/>
            <w:hideMark/>
          </w:tcPr>
          <w:p w14:paraId="10C43F51"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53BDC344"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788</w:t>
            </w:r>
          </w:p>
        </w:tc>
        <w:tc>
          <w:tcPr>
            <w:tcW w:w="1058" w:type="dxa"/>
            <w:shd w:val="clear" w:color="auto" w:fill="auto"/>
            <w:noWrap/>
            <w:vAlign w:val="bottom"/>
            <w:hideMark/>
          </w:tcPr>
          <w:p w14:paraId="31F8F46D"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5,15</w:t>
            </w:r>
          </w:p>
        </w:tc>
      </w:tr>
      <w:tr w:rsidR="00F36140" w:rsidRPr="00E6711E" w14:paraId="2CE2CB6F" w14:textId="77777777" w:rsidTr="00F36140">
        <w:trPr>
          <w:trHeight w:val="300"/>
          <w:jc w:val="center"/>
        </w:trPr>
        <w:tc>
          <w:tcPr>
            <w:tcW w:w="1596" w:type="dxa"/>
            <w:shd w:val="clear" w:color="auto" w:fill="auto"/>
            <w:noWrap/>
            <w:vAlign w:val="bottom"/>
            <w:hideMark/>
          </w:tcPr>
          <w:p w14:paraId="5BC67E75"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584207</w:t>
            </w:r>
          </w:p>
        </w:tc>
        <w:tc>
          <w:tcPr>
            <w:tcW w:w="1943" w:type="dxa"/>
            <w:shd w:val="clear" w:color="auto" w:fill="auto"/>
            <w:noWrap/>
            <w:vAlign w:val="bottom"/>
            <w:hideMark/>
          </w:tcPr>
          <w:p w14:paraId="68EE2E69"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Zastávka</w:t>
            </w:r>
          </w:p>
        </w:tc>
        <w:tc>
          <w:tcPr>
            <w:tcW w:w="2126" w:type="dxa"/>
            <w:shd w:val="clear" w:color="auto" w:fill="auto"/>
            <w:noWrap/>
            <w:vAlign w:val="bottom"/>
            <w:hideMark/>
          </w:tcPr>
          <w:p w14:paraId="14775F2B"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428AB31D"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2573</w:t>
            </w:r>
          </w:p>
        </w:tc>
        <w:tc>
          <w:tcPr>
            <w:tcW w:w="1058" w:type="dxa"/>
            <w:shd w:val="clear" w:color="auto" w:fill="auto"/>
            <w:noWrap/>
            <w:vAlign w:val="bottom"/>
            <w:hideMark/>
          </w:tcPr>
          <w:p w14:paraId="5E0625BE"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1,20</w:t>
            </w:r>
          </w:p>
        </w:tc>
      </w:tr>
      <w:tr w:rsidR="00F36140" w:rsidRPr="00E6711E" w14:paraId="2865D231" w14:textId="77777777" w:rsidTr="00F36140">
        <w:trPr>
          <w:trHeight w:val="300"/>
          <w:jc w:val="center"/>
        </w:trPr>
        <w:tc>
          <w:tcPr>
            <w:tcW w:w="1596" w:type="dxa"/>
            <w:shd w:val="clear" w:color="auto" w:fill="auto"/>
            <w:noWrap/>
            <w:vAlign w:val="bottom"/>
            <w:hideMark/>
          </w:tcPr>
          <w:p w14:paraId="13A319E6"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584215</w:t>
            </w:r>
          </w:p>
        </w:tc>
        <w:tc>
          <w:tcPr>
            <w:tcW w:w="1943" w:type="dxa"/>
            <w:shd w:val="clear" w:color="auto" w:fill="auto"/>
            <w:noWrap/>
            <w:vAlign w:val="bottom"/>
            <w:hideMark/>
          </w:tcPr>
          <w:p w14:paraId="73254559"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Zbraslav</w:t>
            </w:r>
          </w:p>
        </w:tc>
        <w:tc>
          <w:tcPr>
            <w:tcW w:w="2126" w:type="dxa"/>
            <w:shd w:val="clear" w:color="auto" w:fill="auto"/>
            <w:noWrap/>
            <w:vAlign w:val="bottom"/>
            <w:hideMark/>
          </w:tcPr>
          <w:p w14:paraId="77E25B65"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41D91978"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1240</w:t>
            </w:r>
          </w:p>
        </w:tc>
        <w:tc>
          <w:tcPr>
            <w:tcW w:w="1058" w:type="dxa"/>
            <w:shd w:val="clear" w:color="auto" w:fill="auto"/>
            <w:noWrap/>
            <w:vAlign w:val="bottom"/>
            <w:hideMark/>
          </w:tcPr>
          <w:p w14:paraId="40B2DA19"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8,97</w:t>
            </w:r>
          </w:p>
        </w:tc>
      </w:tr>
      <w:tr w:rsidR="00F36140" w:rsidRPr="00E6711E" w14:paraId="6062D22A" w14:textId="77777777" w:rsidTr="00F36140">
        <w:trPr>
          <w:trHeight w:val="300"/>
          <w:jc w:val="center"/>
        </w:trPr>
        <w:tc>
          <w:tcPr>
            <w:tcW w:w="1596" w:type="dxa"/>
            <w:shd w:val="clear" w:color="auto" w:fill="auto"/>
            <w:noWrap/>
            <w:vAlign w:val="bottom"/>
            <w:hideMark/>
          </w:tcPr>
          <w:p w14:paraId="653D64DC"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584223</w:t>
            </w:r>
          </w:p>
        </w:tc>
        <w:tc>
          <w:tcPr>
            <w:tcW w:w="1943" w:type="dxa"/>
            <w:shd w:val="clear" w:color="auto" w:fill="auto"/>
            <w:noWrap/>
            <w:vAlign w:val="bottom"/>
            <w:hideMark/>
          </w:tcPr>
          <w:p w14:paraId="7F533B90"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Zbýšov</w:t>
            </w:r>
          </w:p>
        </w:tc>
        <w:tc>
          <w:tcPr>
            <w:tcW w:w="2126" w:type="dxa"/>
            <w:shd w:val="clear" w:color="auto" w:fill="auto"/>
            <w:noWrap/>
            <w:vAlign w:val="bottom"/>
            <w:hideMark/>
          </w:tcPr>
          <w:p w14:paraId="3720F5E1"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0685883E"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3775</w:t>
            </w:r>
          </w:p>
        </w:tc>
        <w:tc>
          <w:tcPr>
            <w:tcW w:w="1058" w:type="dxa"/>
            <w:shd w:val="clear" w:color="auto" w:fill="auto"/>
            <w:noWrap/>
            <w:vAlign w:val="bottom"/>
            <w:hideMark/>
          </w:tcPr>
          <w:p w14:paraId="4BC85B49"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6,01</w:t>
            </w:r>
          </w:p>
        </w:tc>
      </w:tr>
      <w:tr w:rsidR="00F36140" w:rsidRPr="00E6711E" w14:paraId="7B18F366" w14:textId="77777777" w:rsidTr="00F36140">
        <w:trPr>
          <w:trHeight w:val="300"/>
          <w:jc w:val="center"/>
        </w:trPr>
        <w:tc>
          <w:tcPr>
            <w:tcW w:w="1596" w:type="dxa"/>
            <w:shd w:val="clear" w:color="auto" w:fill="auto"/>
            <w:noWrap/>
            <w:vAlign w:val="bottom"/>
            <w:hideMark/>
          </w:tcPr>
          <w:p w14:paraId="4A257C82"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584274</w:t>
            </w:r>
          </w:p>
        </w:tc>
        <w:tc>
          <w:tcPr>
            <w:tcW w:w="1943" w:type="dxa"/>
            <w:shd w:val="clear" w:color="auto" w:fill="auto"/>
            <w:noWrap/>
            <w:vAlign w:val="bottom"/>
            <w:hideMark/>
          </w:tcPr>
          <w:p w14:paraId="1B266C9B"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Železné</w:t>
            </w:r>
          </w:p>
        </w:tc>
        <w:tc>
          <w:tcPr>
            <w:tcW w:w="2126" w:type="dxa"/>
            <w:shd w:val="clear" w:color="auto" w:fill="auto"/>
            <w:noWrap/>
            <w:vAlign w:val="bottom"/>
            <w:hideMark/>
          </w:tcPr>
          <w:p w14:paraId="2C2146EF" w14:textId="77777777" w:rsidR="00F36140" w:rsidRPr="00E6711E" w:rsidRDefault="00F36140" w:rsidP="00835C48">
            <w:pPr>
              <w:spacing w:after="0"/>
              <w:jc w:val="left"/>
              <w:rPr>
                <w:rFonts w:eastAsia="Times New Roman" w:cstheme="minorHAnsi"/>
                <w:sz w:val="20"/>
                <w:szCs w:val="20"/>
                <w:lang w:eastAsia="cs-CZ"/>
              </w:rPr>
            </w:pPr>
            <w:r w:rsidRPr="00E6711E">
              <w:rPr>
                <w:rFonts w:eastAsia="Times New Roman" w:cstheme="minorHAnsi"/>
                <w:sz w:val="20"/>
                <w:szCs w:val="20"/>
                <w:lang w:eastAsia="cs-CZ"/>
              </w:rPr>
              <w:t>Brno-venkov</w:t>
            </w:r>
          </w:p>
        </w:tc>
        <w:tc>
          <w:tcPr>
            <w:tcW w:w="1843" w:type="dxa"/>
            <w:shd w:val="clear" w:color="auto" w:fill="auto"/>
            <w:noWrap/>
            <w:vAlign w:val="bottom"/>
            <w:hideMark/>
          </w:tcPr>
          <w:p w14:paraId="13AB0363"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500</w:t>
            </w:r>
          </w:p>
        </w:tc>
        <w:tc>
          <w:tcPr>
            <w:tcW w:w="1058" w:type="dxa"/>
            <w:shd w:val="clear" w:color="auto" w:fill="auto"/>
            <w:noWrap/>
            <w:vAlign w:val="bottom"/>
            <w:hideMark/>
          </w:tcPr>
          <w:p w14:paraId="22ADA829" w14:textId="77777777" w:rsidR="00F36140" w:rsidRPr="00E6711E" w:rsidRDefault="00F36140" w:rsidP="00835C48">
            <w:pPr>
              <w:spacing w:after="0"/>
              <w:jc w:val="right"/>
              <w:rPr>
                <w:rFonts w:eastAsia="Times New Roman" w:cstheme="minorHAnsi"/>
                <w:sz w:val="20"/>
                <w:szCs w:val="20"/>
                <w:lang w:eastAsia="cs-CZ"/>
              </w:rPr>
            </w:pPr>
            <w:r w:rsidRPr="00E6711E">
              <w:rPr>
                <w:rFonts w:eastAsia="Times New Roman" w:cstheme="minorHAnsi"/>
                <w:sz w:val="20"/>
                <w:szCs w:val="20"/>
                <w:lang w:eastAsia="cs-CZ"/>
              </w:rPr>
              <w:t>2,36</w:t>
            </w:r>
          </w:p>
        </w:tc>
      </w:tr>
      <w:tr w:rsidR="00F36140" w:rsidRPr="00E6711E" w14:paraId="4B7FC8C1" w14:textId="77777777" w:rsidTr="00F36140">
        <w:trPr>
          <w:trHeight w:val="300"/>
          <w:jc w:val="center"/>
        </w:trPr>
        <w:tc>
          <w:tcPr>
            <w:tcW w:w="1596" w:type="dxa"/>
            <w:shd w:val="clear" w:color="auto" w:fill="auto"/>
            <w:noWrap/>
            <w:vAlign w:val="bottom"/>
          </w:tcPr>
          <w:p w14:paraId="073E8D57" w14:textId="77777777" w:rsidR="00F36140" w:rsidRPr="00E6711E" w:rsidRDefault="00F36140" w:rsidP="00835C48">
            <w:pPr>
              <w:spacing w:after="0"/>
              <w:jc w:val="left"/>
              <w:rPr>
                <w:rFonts w:eastAsia="Times New Roman" w:cstheme="minorHAnsi"/>
                <w:b/>
                <w:bCs/>
                <w:sz w:val="20"/>
                <w:szCs w:val="20"/>
                <w:lang w:eastAsia="cs-CZ"/>
              </w:rPr>
            </w:pPr>
            <w:r w:rsidRPr="00E6711E">
              <w:rPr>
                <w:rFonts w:eastAsia="Times New Roman" w:cstheme="minorHAnsi"/>
                <w:b/>
                <w:bCs/>
                <w:sz w:val="20"/>
                <w:szCs w:val="20"/>
                <w:lang w:eastAsia="cs-CZ"/>
              </w:rPr>
              <w:t>CELKEM</w:t>
            </w:r>
          </w:p>
        </w:tc>
        <w:tc>
          <w:tcPr>
            <w:tcW w:w="1943" w:type="dxa"/>
            <w:shd w:val="clear" w:color="auto" w:fill="auto"/>
            <w:noWrap/>
            <w:vAlign w:val="bottom"/>
          </w:tcPr>
          <w:p w14:paraId="05C0EAB2" w14:textId="77777777" w:rsidR="00F36140" w:rsidRPr="00E6711E" w:rsidRDefault="00F36140" w:rsidP="00835C48">
            <w:pPr>
              <w:spacing w:after="0"/>
              <w:jc w:val="left"/>
              <w:rPr>
                <w:rFonts w:eastAsia="Times New Roman" w:cstheme="minorHAnsi"/>
                <w:sz w:val="20"/>
                <w:szCs w:val="20"/>
                <w:lang w:eastAsia="cs-CZ"/>
              </w:rPr>
            </w:pPr>
          </w:p>
        </w:tc>
        <w:tc>
          <w:tcPr>
            <w:tcW w:w="2126" w:type="dxa"/>
            <w:shd w:val="clear" w:color="auto" w:fill="auto"/>
            <w:noWrap/>
            <w:vAlign w:val="bottom"/>
          </w:tcPr>
          <w:p w14:paraId="54F868F5" w14:textId="77777777" w:rsidR="00F36140" w:rsidRPr="00E6711E" w:rsidRDefault="00F36140" w:rsidP="00835C48">
            <w:pPr>
              <w:spacing w:after="0"/>
              <w:jc w:val="left"/>
              <w:rPr>
                <w:rFonts w:eastAsia="Times New Roman" w:cstheme="minorHAnsi"/>
                <w:sz w:val="20"/>
                <w:szCs w:val="20"/>
                <w:lang w:eastAsia="cs-CZ"/>
              </w:rPr>
            </w:pPr>
          </w:p>
        </w:tc>
        <w:tc>
          <w:tcPr>
            <w:tcW w:w="1843" w:type="dxa"/>
            <w:shd w:val="clear" w:color="auto" w:fill="auto"/>
            <w:noWrap/>
            <w:vAlign w:val="bottom"/>
          </w:tcPr>
          <w:p w14:paraId="58DF64FB" w14:textId="77777777" w:rsidR="00F36140" w:rsidRPr="00E6711E" w:rsidRDefault="00F36140" w:rsidP="00835C48">
            <w:pPr>
              <w:spacing w:after="0"/>
              <w:jc w:val="right"/>
              <w:rPr>
                <w:rFonts w:eastAsia="Times New Roman" w:cstheme="minorHAnsi"/>
                <w:b/>
                <w:bCs/>
                <w:sz w:val="20"/>
                <w:szCs w:val="20"/>
                <w:lang w:eastAsia="cs-CZ"/>
              </w:rPr>
            </w:pPr>
            <w:r w:rsidRPr="00E6711E">
              <w:rPr>
                <w:rFonts w:eastAsia="Times New Roman" w:cstheme="minorHAnsi"/>
                <w:b/>
                <w:bCs/>
                <w:sz w:val="20"/>
                <w:szCs w:val="20"/>
                <w:lang w:eastAsia="cs-CZ"/>
              </w:rPr>
              <w:t>84 839</w:t>
            </w:r>
          </w:p>
        </w:tc>
        <w:tc>
          <w:tcPr>
            <w:tcW w:w="1058" w:type="dxa"/>
            <w:shd w:val="clear" w:color="auto" w:fill="auto"/>
            <w:noWrap/>
            <w:vAlign w:val="bottom"/>
          </w:tcPr>
          <w:p w14:paraId="0D31D331" w14:textId="77777777" w:rsidR="00F36140" w:rsidRPr="00E6711E" w:rsidRDefault="00F36140" w:rsidP="00835C48">
            <w:pPr>
              <w:spacing w:after="0"/>
              <w:jc w:val="right"/>
              <w:rPr>
                <w:rFonts w:eastAsia="Times New Roman" w:cstheme="minorHAnsi"/>
                <w:b/>
                <w:bCs/>
                <w:sz w:val="20"/>
                <w:szCs w:val="20"/>
                <w:lang w:eastAsia="cs-CZ"/>
              </w:rPr>
            </w:pPr>
            <w:r w:rsidRPr="00E6711E">
              <w:rPr>
                <w:rFonts w:eastAsia="Times New Roman" w:cstheme="minorHAnsi"/>
                <w:b/>
                <w:bCs/>
                <w:sz w:val="20"/>
                <w:szCs w:val="20"/>
                <w:lang w:eastAsia="cs-CZ"/>
              </w:rPr>
              <w:t>529,54</w:t>
            </w:r>
          </w:p>
        </w:tc>
      </w:tr>
    </w:tbl>
    <w:p w14:paraId="043308D3" w14:textId="26F7182B" w:rsidR="00F36140" w:rsidRPr="00E6711E" w:rsidRDefault="00F36140" w:rsidP="00F36140">
      <w:pPr>
        <w:rPr>
          <w:rFonts w:cstheme="minorHAnsi"/>
          <w:i/>
          <w:color w:val="808080" w:themeColor="background1" w:themeShade="80"/>
          <w:sz w:val="20"/>
          <w:szCs w:val="20"/>
        </w:rPr>
      </w:pPr>
      <w:r w:rsidRPr="00E6711E">
        <w:rPr>
          <w:rFonts w:cstheme="minorHAnsi"/>
          <w:i/>
          <w:color w:val="808080" w:themeColor="background1" w:themeShade="80"/>
          <w:sz w:val="20"/>
          <w:szCs w:val="20"/>
        </w:rPr>
        <w:t>Zdroj: Žádost o kontrolu dodržování standardů MAS, ISKP14+</w:t>
      </w:r>
    </w:p>
    <w:p w14:paraId="06D863AE" w14:textId="77777777" w:rsidR="008E751E" w:rsidRPr="00E6711E" w:rsidRDefault="00C17AC2" w:rsidP="00C17AC2">
      <w:pPr>
        <w:pStyle w:val="Nadpis3"/>
        <w:rPr>
          <w:rFonts w:asciiTheme="minorHAnsi" w:hAnsiTheme="minorHAnsi" w:cstheme="minorHAnsi"/>
        </w:rPr>
      </w:pPr>
      <w:bookmarkStart w:id="4" w:name="_Toc81329749"/>
      <w:r w:rsidRPr="00E6711E">
        <w:rPr>
          <w:rFonts w:asciiTheme="minorHAnsi" w:hAnsiTheme="minorHAnsi" w:cstheme="minorHAnsi"/>
        </w:rPr>
        <w:t>1.1.1</w:t>
      </w:r>
      <w:r w:rsidR="007B36D9" w:rsidRPr="00E6711E">
        <w:rPr>
          <w:rFonts w:asciiTheme="minorHAnsi" w:hAnsiTheme="minorHAnsi" w:cstheme="minorHAnsi"/>
        </w:rPr>
        <w:t xml:space="preserve"> </w:t>
      </w:r>
      <w:r w:rsidR="008E751E" w:rsidRPr="00E6711E">
        <w:rPr>
          <w:rFonts w:asciiTheme="minorHAnsi" w:hAnsiTheme="minorHAnsi" w:cstheme="minorHAnsi"/>
        </w:rPr>
        <w:t>Stručná socioekonomická charakteristika území působnosti</w:t>
      </w:r>
      <w:r w:rsidR="00B40AF6" w:rsidRPr="00E6711E">
        <w:rPr>
          <w:rFonts w:asciiTheme="minorHAnsi" w:hAnsiTheme="minorHAnsi" w:cstheme="minorHAnsi"/>
        </w:rPr>
        <w:t xml:space="preserve"> MAS</w:t>
      </w:r>
      <w:bookmarkEnd w:id="4"/>
    </w:p>
    <w:p w14:paraId="5DFCD0D5" w14:textId="77777777" w:rsidR="006F207D" w:rsidRPr="00E6711E" w:rsidRDefault="006F207D" w:rsidP="006F207D">
      <w:pPr>
        <w:rPr>
          <w:rFonts w:cstheme="minorHAnsi"/>
          <w:sz w:val="20"/>
          <w:szCs w:val="20"/>
        </w:rPr>
      </w:pPr>
      <w:r w:rsidRPr="00E6711E">
        <w:rPr>
          <w:rFonts w:cstheme="minorHAnsi"/>
          <w:sz w:val="20"/>
          <w:szCs w:val="20"/>
        </w:rPr>
        <w:t>Obce v územní působnosti MAS spojuje několik společných charakteristik:</w:t>
      </w:r>
    </w:p>
    <w:p w14:paraId="46E462EE" w14:textId="77777777" w:rsidR="006F207D" w:rsidRPr="00E6711E" w:rsidRDefault="006F207D" w:rsidP="006F207D">
      <w:pPr>
        <w:numPr>
          <w:ilvl w:val="0"/>
          <w:numId w:val="26"/>
        </w:numPr>
        <w:suppressAutoHyphens/>
        <w:spacing w:before="120"/>
        <w:rPr>
          <w:rFonts w:cstheme="minorHAnsi"/>
          <w:sz w:val="20"/>
          <w:szCs w:val="20"/>
        </w:rPr>
      </w:pPr>
      <w:r w:rsidRPr="00E6711E">
        <w:rPr>
          <w:rFonts w:cstheme="minorHAnsi"/>
          <w:sz w:val="20"/>
          <w:szCs w:val="20"/>
        </w:rPr>
        <w:t>blízkost Brna, metropole Jihomoravského kraje</w:t>
      </w:r>
    </w:p>
    <w:p w14:paraId="42B41F59" w14:textId="77777777" w:rsidR="006F207D" w:rsidRPr="00E6711E" w:rsidRDefault="006F207D" w:rsidP="006F207D">
      <w:pPr>
        <w:numPr>
          <w:ilvl w:val="1"/>
          <w:numId w:val="26"/>
        </w:numPr>
        <w:suppressAutoHyphens/>
        <w:spacing w:before="120"/>
        <w:rPr>
          <w:rFonts w:cstheme="minorHAnsi"/>
          <w:sz w:val="20"/>
          <w:szCs w:val="20"/>
        </w:rPr>
      </w:pPr>
      <w:r w:rsidRPr="00E6711E">
        <w:rPr>
          <w:rFonts w:cstheme="minorHAnsi"/>
          <w:sz w:val="20"/>
          <w:szCs w:val="20"/>
        </w:rPr>
        <w:t>jako zdroje pracovních příležitostí</w:t>
      </w:r>
    </w:p>
    <w:p w14:paraId="13237FD6" w14:textId="77777777" w:rsidR="006F207D" w:rsidRPr="00E6711E" w:rsidRDefault="006F207D" w:rsidP="006F207D">
      <w:pPr>
        <w:numPr>
          <w:ilvl w:val="1"/>
          <w:numId w:val="26"/>
        </w:numPr>
        <w:suppressAutoHyphens/>
        <w:spacing w:before="120"/>
        <w:rPr>
          <w:rFonts w:cstheme="minorHAnsi"/>
          <w:sz w:val="20"/>
          <w:szCs w:val="20"/>
        </w:rPr>
      </w:pPr>
      <w:r w:rsidRPr="00E6711E">
        <w:rPr>
          <w:rFonts w:cstheme="minorHAnsi"/>
          <w:sz w:val="20"/>
          <w:szCs w:val="20"/>
        </w:rPr>
        <w:t>jako kulturního a společenského centra</w:t>
      </w:r>
    </w:p>
    <w:p w14:paraId="53EBFACD" w14:textId="77777777" w:rsidR="006F207D" w:rsidRPr="00E6711E" w:rsidRDefault="006F207D" w:rsidP="006F207D">
      <w:pPr>
        <w:numPr>
          <w:ilvl w:val="1"/>
          <w:numId w:val="26"/>
        </w:numPr>
        <w:suppressAutoHyphens/>
        <w:spacing w:before="120"/>
        <w:rPr>
          <w:rFonts w:cstheme="minorHAnsi"/>
          <w:sz w:val="20"/>
          <w:szCs w:val="20"/>
        </w:rPr>
      </w:pPr>
      <w:r w:rsidRPr="00E6711E">
        <w:rPr>
          <w:rFonts w:cstheme="minorHAnsi"/>
          <w:sz w:val="20"/>
          <w:szCs w:val="20"/>
        </w:rPr>
        <w:t>jako centra občanské vybavenosti regionálního významu včetně řady středních a vysokých škol</w:t>
      </w:r>
    </w:p>
    <w:p w14:paraId="1F015DF2" w14:textId="677C7941" w:rsidR="006F207D" w:rsidRPr="00E6711E" w:rsidRDefault="006F207D" w:rsidP="006F207D">
      <w:pPr>
        <w:numPr>
          <w:ilvl w:val="0"/>
          <w:numId w:val="26"/>
        </w:numPr>
        <w:suppressAutoHyphens/>
        <w:spacing w:before="120"/>
        <w:rPr>
          <w:rFonts w:cstheme="minorHAnsi"/>
          <w:sz w:val="20"/>
          <w:szCs w:val="20"/>
        </w:rPr>
      </w:pPr>
      <w:r w:rsidRPr="00E6711E">
        <w:rPr>
          <w:rFonts w:cstheme="minorHAnsi"/>
          <w:sz w:val="20"/>
          <w:szCs w:val="20"/>
        </w:rPr>
        <w:t>kvalitní krajina, tvořící rekreační zázemí velkoměsta, vhodná pro rozvoj turistického ruchu</w:t>
      </w:r>
    </w:p>
    <w:p w14:paraId="127DCDBB" w14:textId="77777777" w:rsidR="006F207D" w:rsidRPr="00E6711E" w:rsidRDefault="006F207D" w:rsidP="006F207D">
      <w:pPr>
        <w:numPr>
          <w:ilvl w:val="0"/>
          <w:numId w:val="26"/>
        </w:numPr>
        <w:suppressAutoHyphens/>
        <w:spacing w:before="120"/>
        <w:rPr>
          <w:rFonts w:cstheme="minorHAnsi"/>
          <w:sz w:val="20"/>
          <w:szCs w:val="20"/>
        </w:rPr>
      </w:pPr>
      <w:r w:rsidRPr="00E6711E">
        <w:rPr>
          <w:rFonts w:cstheme="minorHAnsi"/>
          <w:sz w:val="20"/>
          <w:szCs w:val="20"/>
        </w:rPr>
        <w:t>silné suburbanizační tendence a z nich plynoucí snaha obcí zachovat a rozvinout svou identitu</w:t>
      </w:r>
    </w:p>
    <w:p w14:paraId="7F4A36FA" w14:textId="77777777" w:rsidR="006F207D" w:rsidRPr="00E6711E" w:rsidRDefault="006F207D" w:rsidP="006F207D">
      <w:pPr>
        <w:numPr>
          <w:ilvl w:val="0"/>
          <w:numId w:val="26"/>
        </w:numPr>
        <w:suppressAutoHyphens/>
        <w:spacing w:before="120"/>
        <w:rPr>
          <w:rFonts w:cstheme="minorHAnsi"/>
          <w:sz w:val="20"/>
          <w:szCs w:val="20"/>
        </w:rPr>
      </w:pPr>
      <w:r w:rsidRPr="00E6711E">
        <w:rPr>
          <w:rFonts w:cstheme="minorHAnsi"/>
          <w:sz w:val="20"/>
          <w:szCs w:val="20"/>
        </w:rPr>
        <w:t>tradiční spolupráce obcí a mikroregionů v území</w:t>
      </w:r>
    </w:p>
    <w:p w14:paraId="6628A4B0" w14:textId="5826590F" w:rsidR="006F207D" w:rsidRPr="00E6711E" w:rsidRDefault="006F207D" w:rsidP="00575581">
      <w:pPr>
        <w:numPr>
          <w:ilvl w:val="0"/>
          <w:numId w:val="26"/>
        </w:numPr>
        <w:suppressAutoHyphens/>
        <w:spacing w:before="120"/>
        <w:rPr>
          <w:rFonts w:cstheme="minorHAnsi"/>
          <w:sz w:val="20"/>
          <w:szCs w:val="20"/>
        </w:rPr>
      </w:pPr>
      <w:r w:rsidRPr="00E6711E">
        <w:rPr>
          <w:rFonts w:cstheme="minorHAnsi"/>
          <w:sz w:val="20"/>
          <w:szCs w:val="20"/>
        </w:rPr>
        <w:t>zkušenosti mikroregionů se společným postupem při rozvíjení aktivit v oblasti nakládání s odpady, turistického ruchu, regionálního školství, kultury a společenského života</w:t>
      </w:r>
    </w:p>
    <w:p w14:paraId="64C3605F" w14:textId="77777777" w:rsidR="00575581" w:rsidRPr="00E6711E" w:rsidRDefault="00575581" w:rsidP="006F207D">
      <w:pPr>
        <w:pStyle w:val="Zkladntext1"/>
        <w:rPr>
          <w:rFonts w:asciiTheme="minorHAnsi" w:hAnsiTheme="minorHAnsi" w:cstheme="minorHAnsi"/>
          <w:b/>
          <w:bCs/>
          <w:sz w:val="20"/>
          <w:szCs w:val="20"/>
        </w:rPr>
      </w:pPr>
    </w:p>
    <w:p w14:paraId="7505A628" w14:textId="77777777" w:rsidR="00575581" w:rsidRPr="00E6711E" w:rsidRDefault="00575581" w:rsidP="006F207D">
      <w:pPr>
        <w:pStyle w:val="Zkladntext1"/>
        <w:rPr>
          <w:rFonts w:asciiTheme="minorHAnsi" w:hAnsiTheme="minorHAnsi" w:cstheme="minorHAnsi"/>
          <w:b/>
          <w:bCs/>
          <w:sz w:val="20"/>
          <w:szCs w:val="20"/>
        </w:rPr>
      </w:pPr>
    </w:p>
    <w:p w14:paraId="0BBF3BE5" w14:textId="3654F9F3" w:rsidR="006F207D" w:rsidRPr="00E6711E" w:rsidRDefault="006F207D" w:rsidP="006F207D">
      <w:pPr>
        <w:pStyle w:val="Zkladntext1"/>
        <w:rPr>
          <w:rFonts w:asciiTheme="minorHAnsi" w:hAnsiTheme="minorHAnsi" w:cstheme="minorHAnsi"/>
          <w:b/>
          <w:bCs/>
          <w:sz w:val="20"/>
          <w:szCs w:val="20"/>
        </w:rPr>
      </w:pPr>
      <w:r w:rsidRPr="00E6711E">
        <w:rPr>
          <w:rFonts w:asciiTheme="minorHAnsi" w:hAnsiTheme="minorHAnsi" w:cstheme="minorHAnsi"/>
          <w:b/>
          <w:bCs/>
          <w:sz w:val="20"/>
          <w:szCs w:val="20"/>
        </w:rPr>
        <w:t xml:space="preserve">Území lze rozdělit do 3 oblastí. </w:t>
      </w:r>
    </w:p>
    <w:p w14:paraId="426970F8" w14:textId="77777777" w:rsidR="006F207D" w:rsidRPr="00E6711E" w:rsidRDefault="006F207D" w:rsidP="006F207D">
      <w:pPr>
        <w:spacing w:before="120"/>
        <w:rPr>
          <w:rFonts w:cstheme="minorHAnsi"/>
          <w:b/>
          <w:sz w:val="20"/>
          <w:szCs w:val="20"/>
        </w:rPr>
      </w:pPr>
      <w:r w:rsidRPr="00E6711E">
        <w:rPr>
          <w:rFonts w:cstheme="minorHAnsi"/>
          <w:b/>
          <w:sz w:val="20"/>
          <w:szCs w:val="20"/>
        </w:rPr>
        <w:t>I. Příměstská venkovská oblast – silně zasažena rezidenční suburbanizací</w:t>
      </w:r>
    </w:p>
    <w:p w14:paraId="621FBD72" w14:textId="77777777" w:rsidR="006F207D" w:rsidRPr="00E6711E" w:rsidRDefault="006F207D" w:rsidP="006F207D">
      <w:pPr>
        <w:spacing w:before="120"/>
        <w:rPr>
          <w:rFonts w:cstheme="minorHAnsi"/>
          <w:sz w:val="20"/>
          <w:szCs w:val="20"/>
        </w:rPr>
      </w:pPr>
      <w:r w:rsidRPr="00E6711E">
        <w:rPr>
          <w:rFonts w:cstheme="minorHAnsi"/>
          <w:sz w:val="20"/>
          <w:szCs w:val="20"/>
        </w:rPr>
        <w:t xml:space="preserve">Je charakteristická nárůstem populace, domů a bytů, což ovlivňuje investiční priority obcí. Obyvatelstvo těchto obcí pracuje především ve výrobě a službách v rámci dojížďky do Brna. Většina nezastavěných ploch je využívána pro zemědělskou výrobu a plnění funkce lesa. Zvyšuje se podíl středoškolsky a vysokoškolsky vzdělaných lidí, obyvatelé realizují své potřeby a volnočasové aktivity často na území metropolitního města Brna (školství, zdravotní péče, kultura, sport, společenské akce, nákupy), na periferii města bydlí z důvodů kvalitnějšího životního prostředí.  </w:t>
      </w:r>
    </w:p>
    <w:p w14:paraId="76B3B912" w14:textId="77777777" w:rsidR="006F207D" w:rsidRPr="00E6711E" w:rsidRDefault="006F207D" w:rsidP="006F207D">
      <w:pPr>
        <w:spacing w:before="120"/>
        <w:rPr>
          <w:rFonts w:cstheme="minorHAnsi"/>
          <w:b/>
          <w:sz w:val="20"/>
          <w:szCs w:val="20"/>
        </w:rPr>
      </w:pPr>
      <w:r w:rsidRPr="00E6711E">
        <w:rPr>
          <w:rFonts w:cstheme="minorHAnsi"/>
          <w:b/>
          <w:sz w:val="20"/>
          <w:szCs w:val="20"/>
        </w:rPr>
        <w:t>II. Průměrně rozvinutá venkovská oblast – středně zasažena rezidenční suburbanizací</w:t>
      </w:r>
    </w:p>
    <w:p w14:paraId="67CFCEA3" w14:textId="77777777" w:rsidR="006F207D" w:rsidRPr="00E6711E" w:rsidRDefault="006F207D" w:rsidP="006F207D">
      <w:pPr>
        <w:spacing w:before="120"/>
        <w:rPr>
          <w:rFonts w:cstheme="minorHAnsi"/>
          <w:b/>
          <w:bCs/>
          <w:sz w:val="20"/>
          <w:szCs w:val="20"/>
        </w:rPr>
      </w:pPr>
      <w:r w:rsidRPr="00E6711E">
        <w:rPr>
          <w:rFonts w:cstheme="minorHAnsi"/>
          <w:sz w:val="20"/>
          <w:szCs w:val="20"/>
        </w:rPr>
        <w:t xml:space="preserve">Nachází se ve větší vzdálenosti od Brna, s dobrým dopravním napojením, kvalitní technickou infrastrukturou a výrazným rekreačním potenciálem. Tyto oblasti procházejí procesem hospodářské diverzifikace. Je potřeba zachovat jejich zemědělský a lesní potenciál, zvýšit tempo hospodářské diverzifikace. </w:t>
      </w:r>
    </w:p>
    <w:p w14:paraId="2A374105" w14:textId="77777777" w:rsidR="006F207D" w:rsidRPr="00E6711E" w:rsidRDefault="006F207D" w:rsidP="006F207D">
      <w:pPr>
        <w:spacing w:before="120"/>
        <w:rPr>
          <w:rFonts w:cstheme="minorHAnsi"/>
          <w:sz w:val="20"/>
          <w:szCs w:val="20"/>
        </w:rPr>
      </w:pPr>
      <w:r w:rsidRPr="00E6711E">
        <w:rPr>
          <w:rFonts w:cstheme="minorHAnsi"/>
          <w:b/>
          <w:sz w:val="20"/>
          <w:szCs w:val="20"/>
        </w:rPr>
        <w:t>III. Periferní venkovská oblast</w:t>
      </w:r>
      <w:r w:rsidRPr="00E6711E">
        <w:rPr>
          <w:rFonts w:cstheme="minorHAnsi"/>
          <w:sz w:val="20"/>
          <w:szCs w:val="20"/>
        </w:rPr>
        <w:t xml:space="preserve"> </w:t>
      </w:r>
    </w:p>
    <w:p w14:paraId="24C635AF" w14:textId="77777777" w:rsidR="006F207D" w:rsidRPr="00E6711E" w:rsidRDefault="006F207D" w:rsidP="006F207D">
      <w:pPr>
        <w:spacing w:before="120"/>
        <w:rPr>
          <w:rFonts w:cstheme="minorHAnsi"/>
          <w:sz w:val="20"/>
          <w:szCs w:val="20"/>
        </w:rPr>
      </w:pPr>
      <w:r w:rsidRPr="00E6711E">
        <w:rPr>
          <w:rFonts w:cstheme="minorHAnsi"/>
          <w:sz w:val="20"/>
          <w:szCs w:val="20"/>
        </w:rPr>
        <w:t xml:space="preserve">V území působnosti MAS ne příliš výrazné, řidčeji obydlené území, s menší velikostí sídel, vzdálenější od metropole a hlavních dopravních sítí. Spadají sem některé obce z ORP Ivančice, ORP Rosice a ORP Tišnov. Největší problémy způsobuje v periferních oblastech nedostatečné dopravní napojení na velká regionální centra, což vyvolává potíže při dojížďce za prací. Relativně větší odlehlost se podílí na udržování vyšší než průměrné nezaměstnanosti, nižší úrovni příjmů obyvatel, nedostatku základních služeb a útlumu ekonomických aktivit v území. Tyto části MAS Brána Brněnska, z.s. trpí i nezájmem investorů, kteří do nich neumisťují nové kapacity výroby. Nedostatek pracovních příležitostí není dostatečně kompenzován příjmy z cestovního ruchu a zemědělství. </w:t>
      </w:r>
    </w:p>
    <w:p w14:paraId="63063E62" w14:textId="77777777" w:rsidR="006F207D" w:rsidRPr="00E6711E" w:rsidRDefault="006F207D" w:rsidP="006F207D">
      <w:pPr>
        <w:spacing w:before="120"/>
        <w:rPr>
          <w:rFonts w:cstheme="minorHAnsi"/>
          <w:sz w:val="20"/>
          <w:szCs w:val="20"/>
        </w:rPr>
      </w:pPr>
      <w:r w:rsidRPr="00E6711E">
        <w:rPr>
          <w:rFonts w:cstheme="minorHAnsi"/>
          <w:sz w:val="20"/>
          <w:szCs w:val="20"/>
        </w:rPr>
        <w:t>V celém území MAS je vnímána potřeba zachování, případně obnova identity jednotlivých obcí a konsolidace života komunity v kultivovaném obytném prostředí sídla.</w:t>
      </w:r>
    </w:p>
    <w:p w14:paraId="78F9960E" w14:textId="77777777" w:rsidR="006F207D" w:rsidRPr="00E6711E" w:rsidRDefault="006F207D" w:rsidP="006F207D">
      <w:pPr>
        <w:pStyle w:val="Zkladntext1"/>
        <w:rPr>
          <w:rFonts w:asciiTheme="minorHAnsi" w:hAnsiTheme="minorHAnsi" w:cstheme="minorHAnsi"/>
          <w:b/>
          <w:bCs/>
          <w:sz w:val="20"/>
          <w:szCs w:val="20"/>
        </w:rPr>
      </w:pPr>
      <w:r w:rsidRPr="00E6711E">
        <w:rPr>
          <w:rFonts w:asciiTheme="minorHAnsi" w:hAnsiTheme="minorHAnsi" w:cstheme="minorHAnsi"/>
          <w:b/>
          <w:bCs/>
          <w:sz w:val="20"/>
          <w:szCs w:val="20"/>
        </w:rPr>
        <w:t>Demografická situace</w:t>
      </w:r>
    </w:p>
    <w:p w14:paraId="57B2A0F7" w14:textId="77777777" w:rsidR="00575581" w:rsidRPr="00E6711E" w:rsidRDefault="006F207D" w:rsidP="006F207D">
      <w:pPr>
        <w:pStyle w:val="Zkladntext1"/>
        <w:rPr>
          <w:rFonts w:asciiTheme="minorHAnsi" w:eastAsiaTheme="minorHAnsi" w:hAnsiTheme="minorHAnsi" w:cstheme="minorHAnsi"/>
          <w:kern w:val="0"/>
          <w:sz w:val="20"/>
          <w:szCs w:val="20"/>
          <w:lang w:eastAsia="en-US" w:bidi="ar-SA"/>
        </w:rPr>
      </w:pPr>
      <w:r w:rsidRPr="00E6711E">
        <w:rPr>
          <w:rFonts w:asciiTheme="minorHAnsi" w:hAnsiTheme="minorHAnsi" w:cstheme="minorHAnsi"/>
          <w:sz w:val="20"/>
          <w:szCs w:val="20"/>
        </w:rPr>
        <w:t xml:space="preserve">Setrvalý růst počtu obyvatel území MAS, daný především migrací, přináší zvyšující se nároky na úroveň technické vybavenosti, školství, zdravotní a sociální služby, kvalitu a dostupnost služeb, volnočasových aktivit, sportu. Přes nárůst počtu obyvatel způsobený z větší části migrací, populace území stárne. Do obcí se vedle mladých rodin stěhují i lidé v post produktivním věku. </w:t>
      </w:r>
      <w:r w:rsidRPr="00E6711E">
        <w:rPr>
          <w:rFonts w:asciiTheme="minorHAnsi" w:eastAsiaTheme="minorHAnsi" w:hAnsiTheme="minorHAnsi" w:cstheme="minorHAnsi"/>
          <w:kern w:val="0"/>
          <w:sz w:val="20"/>
          <w:szCs w:val="20"/>
          <w:lang w:eastAsia="en-US" w:bidi="ar-SA"/>
        </w:rPr>
        <w:t>Jde tedy možno hovořit o tzv. regresivní populaci, v níž by v budoucnu mohlo docházet k poklesu počtu obyvatel, pokud nebude nahrazen stěhováním. Zároveň však dojde ke zvýšeným nárokům na sociální a zdravotní péči s ohledem na stárnutí populace.</w:t>
      </w:r>
    </w:p>
    <w:p w14:paraId="568A58E7" w14:textId="7EECA63E" w:rsidR="006F207D" w:rsidRPr="00E6711E" w:rsidRDefault="006F207D" w:rsidP="006F207D">
      <w:pPr>
        <w:pStyle w:val="Zkladntext1"/>
        <w:rPr>
          <w:rFonts w:asciiTheme="minorHAnsi" w:eastAsiaTheme="minorHAnsi" w:hAnsiTheme="minorHAnsi" w:cstheme="minorHAnsi"/>
          <w:kern w:val="0"/>
          <w:sz w:val="20"/>
          <w:szCs w:val="20"/>
          <w:lang w:eastAsia="en-US" w:bidi="ar-SA"/>
        </w:rPr>
      </w:pPr>
      <w:r w:rsidRPr="00E6711E">
        <w:rPr>
          <w:rFonts w:asciiTheme="minorHAnsi" w:hAnsiTheme="minorHAnsi" w:cstheme="minorHAnsi"/>
          <w:b/>
          <w:bCs/>
          <w:sz w:val="20"/>
          <w:szCs w:val="20"/>
        </w:rPr>
        <w:t>Ekonomika a trh práce</w:t>
      </w:r>
    </w:p>
    <w:p w14:paraId="14818736" w14:textId="77777777" w:rsidR="006F207D" w:rsidRPr="00E6711E" w:rsidRDefault="006F207D" w:rsidP="006F207D">
      <w:pPr>
        <w:pStyle w:val="Zkladntext1"/>
        <w:rPr>
          <w:rFonts w:asciiTheme="minorHAnsi" w:hAnsiTheme="minorHAnsi" w:cstheme="minorHAnsi"/>
          <w:sz w:val="20"/>
          <w:szCs w:val="20"/>
        </w:rPr>
      </w:pPr>
      <w:r w:rsidRPr="00E6711E">
        <w:rPr>
          <w:rFonts w:asciiTheme="minorHAnsi" w:hAnsiTheme="minorHAnsi" w:cstheme="minorHAnsi"/>
          <w:sz w:val="20"/>
          <w:szCs w:val="20"/>
        </w:rPr>
        <w:t>V území je řada velkých i menších zemědělských subjektů, včetně specializovaných vinařských firem, avšak velmi málo zemědělských zpracovatelských kapacit. Pestré přírodní podmínky a příznivé klima vytváří dobré podmínky pro diverzifikaci zemědělství a lesního hospodářství, jsou příznivé pro bydlení i rekreaci.</w:t>
      </w:r>
    </w:p>
    <w:p w14:paraId="482CEEAB" w14:textId="77777777" w:rsidR="006F207D" w:rsidRPr="00E6711E" w:rsidRDefault="006F207D" w:rsidP="006F207D">
      <w:pPr>
        <w:pStyle w:val="Zkladntext1"/>
        <w:rPr>
          <w:rFonts w:asciiTheme="minorHAnsi" w:hAnsiTheme="minorHAnsi" w:cstheme="minorHAnsi"/>
          <w:sz w:val="20"/>
          <w:szCs w:val="20"/>
        </w:rPr>
      </w:pPr>
      <w:r w:rsidRPr="00E6711E">
        <w:rPr>
          <w:rFonts w:asciiTheme="minorHAnsi" w:hAnsiTheme="minorHAnsi" w:cstheme="minorHAnsi"/>
          <w:sz w:val="20"/>
          <w:szCs w:val="20"/>
        </w:rPr>
        <w:t>Největší průmyslové podniky se nacházejí v pásu severozápadně od Brna – Česká, Lelekovice, Kuřim, Čebín, Drásov, dále v oblasti jižně od dálnice v Ivančicích, Oslavanech, Zastávce, Zbýšově, Rosicích a na spojnici mezi těmito oblastmi ve Veverské Bítýšce. V menších obcích převládají menší firmy, výrobní a nevýrobní služby, živnostníci vykonávající stavební, opravárenské a dopravní činnosti.</w:t>
      </w:r>
    </w:p>
    <w:p w14:paraId="193809DC" w14:textId="7E8EAA52" w:rsidR="006F207D" w:rsidRPr="00E6711E" w:rsidRDefault="006F207D" w:rsidP="006F207D">
      <w:pPr>
        <w:pStyle w:val="Zkladntext1"/>
        <w:rPr>
          <w:rFonts w:asciiTheme="minorHAnsi" w:hAnsiTheme="minorHAnsi" w:cstheme="minorHAnsi"/>
          <w:sz w:val="20"/>
          <w:szCs w:val="20"/>
        </w:rPr>
      </w:pPr>
      <w:r w:rsidRPr="00E6711E">
        <w:rPr>
          <w:rFonts w:asciiTheme="minorHAnsi" w:hAnsiTheme="minorHAnsi" w:cstheme="minorHAnsi"/>
          <w:sz w:val="20"/>
          <w:szCs w:val="20"/>
        </w:rPr>
        <w:t>Nízká konkurenceschopnost v oblasti zemědělství, lesnictví a dalších podnikatelských činnostech způsobuje celkově nižší příjmy zejména v okrajových venkovských oblastech MAS. V území se nacházejí 3 sociálně vyloučené lokality v ORP Rosice.</w:t>
      </w:r>
    </w:p>
    <w:p w14:paraId="15DEECA7" w14:textId="77777777" w:rsidR="006F207D" w:rsidRPr="00E6711E" w:rsidRDefault="006F207D" w:rsidP="006F207D">
      <w:pPr>
        <w:pStyle w:val="Zkladntext1"/>
        <w:rPr>
          <w:rFonts w:asciiTheme="minorHAnsi" w:hAnsiTheme="minorHAnsi" w:cstheme="minorHAnsi"/>
          <w:b/>
          <w:bCs/>
          <w:sz w:val="20"/>
          <w:szCs w:val="20"/>
        </w:rPr>
      </w:pPr>
      <w:r w:rsidRPr="00E6711E">
        <w:rPr>
          <w:rFonts w:asciiTheme="minorHAnsi" w:hAnsiTheme="minorHAnsi" w:cstheme="minorHAnsi"/>
          <w:b/>
          <w:bCs/>
          <w:sz w:val="20"/>
          <w:szCs w:val="20"/>
        </w:rPr>
        <w:t>Potenciál rozvoje turistického ruchu</w:t>
      </w:r>
    </w:p>
    <w:p w14:paraId="24299132" w14:textId="77777777" w:rsidR="006F207D" w:rsidRPr="00E6711E" w:rsidRDefault="006F207D" w:rsidP="006F207D">
      <w:pPr>
        <w:spacing w:before="120"/>
        <w:rPr>
          <w:rFonts w:cstheme="minorHAnsi"/>
          <w:b/>
          <w:bCs/>
          <w:sz w:val="20"/>
          <w:szCs w:val="20"/>
        </w:rPr>
      </w:pPr>
      <w:r w:rsidRPr="00E6711E">
        <w:rPr>
          <w:rFonts w:cstheme="minorHAnsi"/>
          <w:sz w:val="20"/>
          <w:szCs w:val="20"/>
        </w:rPr>
        <w:t>Území MAS Brána Brněnska, z.s. nachází v oblasti Česko-moravská vrchovina a Brněnská vrchovina, v povodí Moravy, s významnými toky Jihlava, Svratka, Oslava a Rokytná. Geologicky je území velmi zajímavé a pestré, těžba a zpracování nerostných surovin (zejména uhlí) zanechaly v území řadu mnohdy výjimečných technických památek.</w:t>
      </w:r>
    </w:p>
    <w:p w14:paraId="69B3EC6D" w14:textId="77777777" w:rsidR="006F207D" w:rsidRPr="00E6711E" w:rsidRDefault="006F207D" w:rsidP="006F207D">
      <w:pPr>
        <w:spacing w:before="120"/>
        <w:rPr>
          <w:rFonts w:cstheme="minorHAnsi"/>
          <w:sz w:val="20"/>
          <w:szCs w:val="20"/>
        </w:rPr>
      </w:pPr>
      <w:r w:rsidRPr="00E6711E">
        <w:rPr>
          <w:rFonts w:cstheme="minorHAnsi"/>
          <w:sz w:val="20"/>
          <w:szCs w:val="20"/>
        </w:rPr>
        <w:t>V území se nachází celá řada kulturních památek, přírodních parků, maloplošných chráněných území ale a dalších zajímavých destinací. Je zde tak značný potenciál pro rozvoj cestovního ruchu a služeb.</w:t>
      </w:r>
    </w:p>
    <w:p w14:paraId="3681F374" w14:textId="77777777" w:rsidR="006F207D" w:rsidRPr="00E6711E" w:rsidRDefault="006F207D" w:rsidP="006F207D">
      <w:pPr>
        <w:pStyle w:val="Zkladntext1"/>
        <w:rPr>
          <w:rFonts w:asciiTheme="minorHAnsi" w:hAnsiTheme="minorHAnsi" w:cstheme="minorHAnsi"/>
          <w:b/>
          <w:bCs/>
          <w:sz w:val="20"/>
          <w:szCs w:val="20"/>
        </w:rPr>
      </w:pPr>
      <w:r w:rsidRPr="00E6711E">
        <w:rPr>
          <w:rFonts w:asciiTheme="minorHAnsi" w:hAnsiTheme="minorHAnsi" w:cstheme="minorHAnsi"/>
          <w:b/>
          <w:bCs/>
          <w:sz w:val="20"/>
          <w:szCs w:val="20"/>
        </w:rPr>
        <w:t xml:space="preserve">Životní prostředí </w:t>
      </w:r>
    </w:p>
    <w:p w14:paraId="7CA65A1C" w14:textId="0EDE2DD9" w:rsidR="006F207D" w:rsidRPr="00E6711E" w:rsidRDefault="006F207D" w:rsidP="006F207D">
      <w:pPr>
        <w:pStyle w:val="Zkladntext1"/>
        <w:rPr>
          <w:rFonts w:asciiTheme="minorHAnsi" w:hAnsiTheme="minorHAnsi" w:cstheme="minorHAnsi"/>
          <w:sz w:val="20"/>
          <w:szCs w:val="20"/>
        </w:rPr>
      </w:pPr>
      <w:r w:rsidRPr="00E6711E">
        <w:rPr>
          <w:rFonts w:asciiTheme="minorHAnsi" w:hAnsiTheme="minorHAnsi" w:cstheme="minorHAnsi"/>
          <w:sz w:val="20"/>
          <w:szCs w:val="20"/>
        </w:rPr>
        <w:t xml:space="preserve">48 % rozlohy území je tvořeno zemědělskou půdou a 42% rozlohy území zabírají lesy. Zemědělství a lesní hospodářství má v území silnou tradici a značný potenciál pro další rozvoj. Jedná se zároveň o oblasti s výraznou krajinotvornou funkcí. Na území MAS Brána Brněnska, z.s. převažuje krajina intenzivně využívaná zemědělskou velkovýrobou, převážně upravená do velkých celků orné půdy ohrožených erozí. Často je obtížně průchodná následkem likvidace řady původních polních cest. Obnova krajinných struktur a podpora zadržování vody v krajině je nezbytným předpokladem vytváření zdravého životního prostředí. </w:t>
      </w:r>
    </w:p>
    <w:p w14:paraId="14DBDA7D" w14:textId="422912BC" w:rsidR="006F207D" w:rsidRPr="00E6711E" w:rsidRDefault="006F207D" w:rsidP="006F207D">
      <w:pPr>
        <w:pStyle w:val="Zkladntext1"/>
        <w:rPr>
          <w:rFonts w:asciiTheme="minorHAnsi" w:hAnsiTheme="minorHAnsi" w:cstheme="minorHAnsi"/>
          <w:b/>
          <w:bCs/>
          <w:sz w:val="20"/>
          <w:szCs w:val="20"/>
        </w:rPr>
      </w:pPr>
      <w:r w:rsidRPr="00E6711E">
        <w:rPr>
          <w:rFonts w:asciiTheme="minorHAnsi" w:hAnsiTheme="minorHAnsi" w:cstheme="minorHAnsi"/>
          <w:b/>
          <w:bCs/>
          <w:sz w:val="20"/>
          <w:szCs w:val="20"/>
        </w:rPr>
        <w:t>Doprava</w:t>
      </w:r>
    </w:p>
    <w:p w14:paraId="756A028D" w14:textId="67F15275" w:rsidR="006F207D" w:rsidRPr="00E6711E" w:rsidRDefault="006F207D" w:rsidP="006F207D">
      <w:pPr>
        <w:pStyle w:val="Zkladntext1"/>
        <w:rPr>
          <w:rFonts w:asciiTheme="minorHAnsi" w:hAnsiTheme="minorHAnsi" w:cstheme="minorHAnsi"/>
          <w:sz w:val="20"/>
          <w:szCs w:val="20"/>
        </w:rPr>
      </w:pPr>
      <w:r w:rsidRPr="00E6711E">
        <w:rPr>
          <w:rFonts w:asciiTheme="minorHAnsi" w:hAnsiTheme="minorHAnsi" w:cstheme="minorHAnsi"/>
          <w:sz w:val="20"/>
          <w:szCs w:val="20"/>
        </w:rPr>
        <w:t xml:space="preserve">Území MAS Brána Brněnska, z.s. má poměrně hustou silniční síť, prochází jím dálnice D1, která je výrazným potenciálem pro rozvoj podnikatelský aktivit. Vyjížďka za prací klade značné nároky na dopravu – výsledkem je zvýšené dopravní zatížení komunikací individuální dopravou a větší nároky na bezpečnostní prvky a kvalitu IDS, zejména vybavení přestupních terminálů, kde chybí bezbariérové přístupy a záchytná parkoviště, umožňující kombinaci individuální motorové i nemotorové dopravy a hromadné dopravy (multimodální doprava). Železniční spojení jako součást IDOS je využíváno nejen jako doprava do zaměstnání a škol, ale i turisty a cykloturisty. </w:t>
      </w:r>
    </w:p>
    <w:p w14:paraId="7519A4A4" w14:textId="13CD83B4" w:rsidR="006F207D" w:rsidRPr="00E6711E" w:rsidRDefault="006F207D" w:rsidP="006F207D">
      <w:pPr>
        <w:pStyle w:val="Zkladntext1"/>
        <w:rPr>
          <w:rFonts w:asciiTheme="minorHAnsi" w:hAnsiTheme="minorHAnsi" w:cstheme="minorHAnsi"/>
          <w:sz w:val="20"/>
          <w:szCs w:val="20"/>
        </w:rPr>
      </w:pPr>
      <w:r w:rsidRPr="00E6711E">
        <w:rPr>
          <w:rFonts w:asciiTheme="minorHAnsi" w:hAnsiTheme="minorHAnsi" w:cstheme="minorHAnsi"/>
          <w:sz w:val="20"/>
          <w:szCs w:val="20"/>
        </w:rPr>
        <w:t>Kvalita a frekvence autobusových spojů ve směru na Brno je vyhovující, spojení sídel mimo tah na Brno je mnohdy komplikované a zdlouhavé, což dále navyšuje individuální automobilovou dopravu. Absenci chodníků a stezek podél některých frekventovaných úseků silnic a jejich průtahů je nutno považovat za zásadní problém mající vliv na bezpečnost provozu.</w:t>
      </w:r>
    </w:p>
    <w:p w14:paraId="17991CC4" w14:textId="77777777" w:rsidR="00575581" w:rsidRPr="00E6711E" w:rsidRDefault="006F207D" w:rsidP="00575581">
      <w:pPr>
        <w:pStyle w:val="Zkladntext1"/>
        <w:rPr>
          <w:rFonts w:asciiTheme="minorHAnsi" w:hAnsiTheme="minorHAnsi" w:cstheme="minorHAnsi"/>
          <w:b/>
          <w:bCs/>
          <w:sz w:val="20"/>
          <w:szCs w:val="20"/>
        </w:rPr>
      </w:pPr>
      <w:r w:rsidRPr="00E6711E">
        <w:rPr>
          <w:rFonts w:asciiTheme="minorHAnsi" w:hAnsiTheme="minorHAnsi" w:cstheme="minorHAnsi"/>
          <w:b/>
          <w:bCs/>
          <w:sz w:val="20"/>
          <w:szCs w:val="20"/>
        </w:rPr>
        <w:t>Spolupráce obcí</w:t>
      </w:r>
    </w:p>
    <w:p w14:paraId="2FE51737" w14:textId="46C04F56" w:rsidR="009A3ED1" w:rsidRPr="00E6711E" w:rsidRDefault="006F207D" w:rsidP="00575581">
      <w:pPr>
        <w:pStyle w:val="Zkladntext1"/>
        <w:rPr>
          <w:rFonts w:asciiTheme="minorHAnsi" w:hAnsiTheme="minorHAnsi" w:cstheme="minorHAnsi"/>
          <w:b/>
          <w:bCs/>
          <w:sz w:val="20"/>
          <w:szCs w:val="20"/>
        </w:rPr>
      </w:pPr>
      <w:r w:rsidRPr="00E6711E">
        <w:rPr>
          <w:rFonts w:asciiTheme="minorHAnsi" w:hAnsiTheme="minorHAnsi" w:cstheme="minorHAnsi"/>
          <w:sz w:val="20"/>
          <w:szCs w:val="20"/>
        </w:rPr>
        <w:t>V území je rozsáhlá tradice spolupráce obcí. Naprostá většina obcí v územní působnosti MAS je zapojena do některého z 8 mikroregionů, které jsou zároveň aktivními partnery MAS. Jedná se o Mikroregion Čebínka, Mikroregion Domašovsko, Mikroregion Ivančicko, Mikroregion Kahan dso, Mikroregion Kuřimka, Mikroregion Porta, Ponávka-svazek obcí Česká, Lelekovice, Vranov, Vranov a Svazek obcí Panství hradu Veve</w:t>
      </w:r>
      <w:r w:rsidR="009A0EA4" w:rsidRPr="00E6711E">
        <w:rPr>
          <w:rFonts w:asciiTheme="minorHAnsi" w:hAnsiTheme="minorHAnsi" w:cstheme="minorHAnsi"/>
          <w:sz w:val="20"/>
          <w:szCs w:val="20"/>
        </w:rPr>
        <w:t>ří</w:t>
      </w:r>
    </w:p>
    <w:p w14:paraId="20E1776F" w14:textId="6C3191C6" w:rsidR="003B565F" w:rsidRPr="00E6711E" w:rsidRDefault="005B1917" w:rsidP="008E751E">
      <w:pPr>
        <w:pStyle w:val="Nadpis2"/>
        <w:numPr>
          <w:ilvl w:val="1"/>
          <w:numId w:val="20"/>
        </w:numPr>
        <w:rPr>
          <w:rFonts w:asciiTheme="minorHAnsi" w:hAnsiTheme="minorHAnsi" w:cstheme="minorHAnsi"/>
        </w:rPr>
      </w:pPr>
      <w:bookmarkStart w:id="5" w:name="_Toc81329750"/>
      <w:r w:rsidRPr="00E6711E">
        <w:rPr>
          <w:rFonts w:asciiTheme="minorHAnsi" w:hAnsiTheme="minorHAnsi" w:cstheme="minorHAnsi"/>
        </w:rPr>
        <w:t>Map</w:t>
      </w:r>
      <w:r w:rsidR="00B40AF6" w:rsidRPr="00E6711E">
        <w:rPr>
          <w:rFonts w:asciiTheme="minorHAnsi" w:hAnsiTheme="minorHAnsi" w:cstheme="minorHAnsi"/>
        </w:rPr>
        <w:t>ové zobrazení</w:t>
      </w:r>
      <w:r w:rsidRPr="00E6711E">
        <w:rPr>
          <w:rFonts w:asciiTheme="minorHAnsi" w:hAnsiTheme="minorHAnsi" w:cstheme="minorHAnsi"/>
        </w:rPr>
        <w:t xml:space="preserve"> území působnosti MAS</w:t>
      </w:r>
      <w:bookmarkEnd w:id="5"/>
      <w:r w:rsidRPr="00E6711E">
        <w:rPr>
          <w:rFonts w:asciiTheme="minorHAnsi" w:hAnsiTheme="minorHAnsi" w:cstheme="minorHAnsi"/>
        </w:rPr>
        <w:t xml:space="preserve"> </w:t>
      </w:r>
    </w:p>
    <w:p w14:paraId="3B5B6497" w14:textId="1518FF5B" w:rsidR="003B565F" w:rsidRPr="00E6711E" w:rsidRDefault="003B565F" w:rsidP="003B565F">
      <w:pPr>
        <w:rPr>
          <w:rFonts w:cstheme="minorHAnsi"/>
          <w:color w:val="0070C0"/>
          <w:sz w:val="20"/>
          <w:szCs w:val="20"/>
        </w:rPr>
      </w:pPr>
      <w:bookmarkStart w:id="6" w:name="_Toc78806654"/>
      <w:r w:rsidRPr="00E6711E">
        <w:rPr>
          <w:rFonts w:cstheme="minorHAnsi"/>
          <w:color w:val="0070C0"/>
        </w:rPr>
        <w:t xml:space="preserve">Obrázek </w:t>
      </w:r>
      <w:r w:rsidR="00C30BE2" w:rsidRPr="00E6711E">
        <w:rPr>
          <w:rFonts w:cstheme="minorHAnsi"/>
          <w:color w:val="0070C0"/>
        </w:rPr>
        <w:fldChar w:fldCharType="begin"/>
      </w:r>
      <w:r w:rsidR="00C30BE2" w:rsidRPr="00E6711E">
        <w:rPr>
          <w:rFonts w:cstheme="minorHAnsi"/>
          <w:color w:val="0070C0"/>
        </w:rPr>
        <w:instrText xml:space="preserve"> SEQ Obrázek \* ARABIC </w:instrText>
      </w:r>
      <w:r w:rsidR="00C30BE2" w:rsidRPr="00E6711E">
        <w:rPr>
          <w:rFonts w:cstheme="minorHAnsi"/>
          <w:color w:val="0070C0"/>
        </w:rPr>
        <w:fldChar w:fldCharType="separate"/>
      </w:r>
      <w:r w:rsidR="00CB7415">
        <w:rPr>
          <w:rFonts w:cstheme="minorHAnsi"/>
          <w:noProof/>
          <w:color w:val="0070C0"/>
        </w:rPr>
        <w:t>1</w:t>
      </w:r>
      <w:r w:rsidR="00C30BE2" w:rsidRPr="00E6711E">
        <w:rPr>
          <w:rFonts w:cstheme="minorHAnsi"/>
          <w:noProof/>
          <w:color w:val="0070C0"/>
        </w:rPr>
        <w:fldChar w:fldCharType="end"/>
      </w:r>
      <w:r w:rsidRPr="00E6711E">
        <w:rPr>
          <w:rFonts w:cstheme="minorHAnsi"/>
          <w:color w:val="0070C0"/>
        </w:rPr>
        <w:t xml:space="preserve"> </w:t>
      </w:r>
      <w:r w:rsidRPr="00E6711E">
        <w:rPr>
          <w:rFonts w:cstheme="minorHAnsi"/>
          <w:color w:val="0070C0"/>
          <w:sz w:val="20"/>
          <w:szCs w:val="20"/>
        </w:rPr>
        <w:t>Území působnosti Místní akční skupiny Brána Brněnska, z. s. - vyznačení hranic obcí</w:t>
      </w:r>
      <w:bookmarkEnd w:id="6"/>
    </w:p>
    <w:p w14:paraId="384AF3E1" w14:textId="4354E816" w:rsidR="002E5EB2" w:rsidRPr="00E6711E" w:rsidRDefault="003E32F6" w:rsidP="008E751E">
      <w:pPr>
        <w:rPr>
          <w:rFonts w:cstheme="minorHAnsi"/>
          <w:sz w:val="20"/>
          <w:szCs w:val="20"/>
        </w:rPr>
      </w:pPr>
      <w:r>
        <w:rPr>
          <w:rFonts w:cstheme="minorHAnsi"/>
          <w:noProof/>
          <w:sz w:val="20"/>
          <w:szCs w:val="20"/>
        </w:rPr>
        <mc:AlternateContent>
          <mc:Choice Requires="wps">
            <w:drawing>
              <wp:anchor distT="0" distB="0" distL="114300" distR="114300" simplePos="0" relativeHeight="251660288" behindDoc="0" locked="0" layoutInCell="1" allowOverlap="1" wp14:anchorId="2B587F4B" wp14:editId="0F23AFF7">
                <wp:simplePos x="0" y="0"/>
                <wp:positionH relativeFrom="column">
                  <wp:posOffset>4939030</wp:posOffset>
                </wp:positionH>
                <wp:positionV relativeFrom="paragraph">
                  <wp:posOffset>4448810</wp:posOffset>
                </wp:positionV>
                <wp:extent cx="723900" cy="485775"/>
                <wp:effectExtent l="0" t="0" r="19050" b="28575"/>
                <wp:wrapNone/>
                <wp:docPr id="8" name="Obdélník 8"/>
                <wp:cNvGraphicFramePr/>
                <a:graphic xmlns:a="http://schemas.openxmlformats.org/drawingml/2006/main">
                  <a:graphicData uri="http://schemas.microsoft.com/office/word/2010/wordprocessingShape">
                    <wps:wsp>
                      <wps:cNvSpPr/>
                      <wps:spPr>
                        <a:xfrm>
                          <a:off x="0" y="0"/>
                          <a:ext cx="723900"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E8BF2C" w14:textId="1DF530B9" w:rsidR="003E32F6" w:rsidRPr="003E32F6" w:rsidRDefault="003E32F6" w:rsidP="003E32F6">
                            <w:pPr>
                              <w:rPr>
                                <w:b/>
                                <w:bCs/>
                                <w:color w:val="000000" w:themeColor="text1"/>
                              </w:rPr>
                            </w:pPr>
                            <w:r>
                              <w:rPr>
                                <w:color w:val="000000" w:themeColor="text1"/>
                              </w:rPr>
                              <w:t xml:space="preserve">        </w:t>
                            </w:r>
                            <w:r w:rsidRPr="003E32F6">
                              <w:rPr>
                                <w:b/>
                                <w:bCs/>
                                <w:color w:val="000000" w:themeColor="text1"/>
                              </w:rPr>
                              <w:t>Brno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87F4B" id="Obdélník 8" o:spid="_x0000_s1026" style="position:absolute;left:0;text-align:left;margin-left:388.9pt;margin-top:350.3pt;width:57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" fillcolor="white [3212]" strokecolor="white [3212]" strokeweight="2pt">
                <v:textbox>
                  <w:txbxContent>
                    <w:p w14:paraId="32E8BF2C" w14:textId="1DF530B9" w:rsidR="003E32F6" w:rsidRPr="003E32F6" w:rsidRDefault="003E32F6" w:rsidP="003E32F6">
                      <w:pPr>
                        <w:rPr>
                          <w:b/>
                          <w:bCs/>
                          <w:color w:val="000000" w:themeColor="text1"/>
                        </w:rPr>
                      </w:pPr>
                      <w:r>
                        <w:rPr>
                          <w:color w:val="000000" w:themeColor="text1"/>
                        </w:rPr>
                        <w:t xml:space="preserve">        </w:t>
                      </w:r>
                      <w:r w:rsidRPr="003E32F6">
                        <w:rPr>
                          <w:b/>
                          <w:bCs/>
                          <w:color w:val="000000" w:themeColor="text1"/>
                        </w:rPr>
                        <w:t>Brno</w:t>
                      </w:r>
                    </w:p>
                  </w:txbxContent>
                </v:textbox>
              </v:rect>
            </w:pict>
          </mc:Fallback>
        </mc:AlternateContent>
      </w:r>
      <w:r>
        <w:rPr>
          <w:rFonts w:cstheme="minorHAnsi"/>
          <w:noProof/>
          <w:sz w:val="20"/>
          <w:szCs w:val="20"/>
        </w:rPr>
        <mc:AlternateContent>
          <mc:Choice Requires="wps">
            <w:drawing>
              <wp:anchor distT="0" distB="0" distL="114300" distR="114300" simplePos="0" relativeHeight="251659264" behindDoc="0" locked="0" layoutInCell="1" allowOverlap="1" wp14:anchorId="61FDCA9E" wp14:editId="205A6AA4">
                <wp:simplePos x="0" y="0"/>
                <wp:positionH relativeFrom="column">
                  <wp:posOffset>4739005</wp:posOffset>
                </wp:positionH>
                <wp:positionV relativeFrom="paragraph">
                  <wp:posOffset>4610735</wp:posOffset>
                </wp:positionV>
                <wp:extent cx="133350" cy="142875"/>
                <wp:effectExtent l="0" t="0" r="19050" b="28575"/>
                <wp:wrapNone/>
                <wp:docPr id="5" name="Ovál 5"/>
                <wp:cNvGraphicFramePr/>
                <a:graphic xmlns:a="http://schemas.openxmlformats.org/drawingml/2006/main">
                  <a:graphicData uri="http://schemas.microsoft.com/office/word/2010/wordprocessingShape">
                    <wps:wsp>
                      <wps:cNvSpPr/>
                      <wps:spPr>
                        <a:xfrm>
                          <a:off x="0" y="0"/>
                          <a:ext cx="133350" cy="1428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DD8D2D" id="Ovál 5" o:spid="_x0000_s1026" style="position:absolute;margin-left:373.15pt;margin-top:363.05pt;width:10.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" fillcolor="black [3200]" strokecolor="black [1600]" strokeweight="2pt"/>
            </w:pict>
          </mc:Fallback>
        </mc:AlternateContent>
      </w:r>
      <w:r w:rsidR="003B565F" w:rsidRPr="00E6711E">
        <w:rPr>
          <w:rFonts w:cstheme="minorHAnsi"/>
          <w:noProof/>
          <w:sz w:val="20"/>
          <w:szCs w:val="20"/>
        </w:rPr>
        <w:drawing>
          <wp:inline distT="0" distB="0" distL="0" distR="0" wp14:anchorId="7BA478DB" wp14:editId="6C47C82D">
            <wp:extent cx="5760720" cy="81419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1">
                      <a:extLst>
                        <a:ext uri="{28A0092B-C50C-407E-A947-70E740481C1C}">
                          <a14:useLocalDpi xmlns:a14="http://schemas.microsoft.com/office/drawing/2010/main" val="0"/>
                        </a:ext>
                      </a:extLst>
                    </a:blip>
                    <a:stretch>
                      <a:fillRect/>
                    </a:stretch>
                  </pic:blipFill>
                  <pic:spPr>
                    <a:xfrm>
                      <a:off x="0" y="0"/>
                      <a:ext cx="5760720" cy="8141970"/>
                    </a:xfrm>
                    <a:prstGeom prst="rect">
                      <a:avLst/>
                    </a:prstGeom>
                  </pic:spPr>
                </pic:pic>
              </a:graphicData>
            </a:graphic>
          </wp:inline>
        </w:drawing>
      </w:r>
    </w:p>
    <w:p w14:paraId="60BF32C9" w14:textId="77777777" w:rsidR="002E5EB2" w:rsidRPr="00E6711E" w:rsidRDefault="002E5EB2" w:rsidP="008E751E">
      <w:pPr>
        <w:rPr>
          <w:rFonts w:cstheme="minorHAnsi"/>
          <w:sz w:val="20"/>
          <w:szCs w:val="20"/>
        </w:rPr>
      </w:pPr>
    </w:p>
    <w:p w14:paraId="24C6D858" w14:textId="77777777" w:rsidR="00121B79" w:rsidRPr="00E6711E" w:rsidRDefault="00F2451C" w:rsidP="00C17AC2">
      <w:pPr>
        <w:pStyle w:val="Nadpis2"/>
        <w:numPr>
          <w:ilvl w:val="1"/>
          <w:numId w:val="20"/>
        </w:numPr>
        <w:rPr>
          <w:rFonts w:asciiTheme="minorHAnsi" w:hAnsiTheme="minorHAnsi" w:cstheme="minorHAnsi"/>
        </w:rPr>
      </w:pPr>
      <w:bookmarkStart w:id="7" w:name="_Toc81329751"/>
      <w:r w:rsidRPr="00E6711E">
        <w:rPr>
          <w:rFonts w:asciiTheme="minorHAnsi" w:hAnsiTheme="minorHAnsi" w:cstheme="minorHAnsi"/>
        </w:rPr>
        <w:t>Popis zahrnutí komunity do tvorby strategie</w:t>
      </w:r>
      <w:bookmarkEnd w:id="7"/>
      <w:r w:rsidRPr="00E6711E">
        <w:rPr>
          <w:rFonts w:asciiTheme="minorHAnsi" w:hAnsiTheme="minorHAnsi" w:cstheme="minorHAnsi"/>
        </w:rPr>
        <w:t xml:space="preserve"> </w:t>
      </w:r>
    </w:p>
    <w:p w14:paraId="259B1217" w14:textId="733EF16C" w:rsidR="007C7501" w:rsidRPr="00E6711E" w:rsidRDefault="00C17AC2" w:rsidP="00363170">
      <w:pPr>
        <w:pStyle w:val="Nadpis3"/>
        <w:rPr>
          <w:rFonts w:asciiTheme="minorHAnsi" w:hAnsiTheme="minorHAnsi" w:cstheme="minorHAnsi"/>
          <w:lang w:val="pl-PL"/>
        </w:rPr>
      </w:pPr>
      <w:bookmarkStart w:id="8" w:name="_Toc81329752"/>
      <w:r w:rsidRPr="00E6711E">
        <w:rPr>
          <w:rFonts w:asciiTheme="minorHAnsi" w:hAnsiTheme="minorHAnsi" w:cstheme="minorHAnsi"/>
        </w:rPr>
        <w:t xml:space="preserve">1.3.1 </w:t>
      </w:r>
      <w:r w:rsidR="005B1917" w:rsidRPr="00E6711E">
        <w:rPr>
          <w:rFonts w:asciiTheme="minorHAnsi" w:hAnsiTheme="minorHAnsi" w:cstheme="minorHAnsi"/>
        </w:rPr>
        <w:t>P</w:t>
      </w:r>
      <w:r w:rsidR="00F2451C" w:rsidRPr="00E6711E">
        <w:rPr>
          <w:rFonts w:asciiTheme="minorHAnsi" w:hAnsiTheme="minorHAnsi" w:cstheme="minorHAnsi"/>
        </w:rPr>
        <w:t>opis historie a zkušeností MAS</w:t>
      </w:r>
      <w:bookmarkEnd w:id="8"/>
      <w:r w:rsidR="00F2451C" w:rsidRPr="00E6711E">
        <w:rPr>
          <w:rFonts w:asciiTheme="minorHAnsi" w:hAnsiTheme="minorHAnsi" w:cstheme="minorHAnsi"/>
          <w:lang w:val="pl-PL"/>
        </w:rPr>
        <w:t xml:space="preserve"> </w:t>
      </w:r>
    </w:p>
    <w:p w14:paraId="35C8027A" w14:textId="77777777" w:rsidR="007C7501" w:rsidRPr="00E6711E" w:rsidRDefault="007C7501" w:rsidP="007C7501">
      <w:pPr>
        <w:rPr>
          <w:rFonts w:cstheme="minorHAnsi"/>
          <w:sz w:val="20"/>
          <w:szCs w:val="20"/>
        </w:rPr>
      </w:pPr>
      <w:r w:rsidRPr="00E6711E">
        <w:rPr>
          <w:rFonts w:cstheme="minorHAnsi"/>
          <w:sz w:val="20"/>
          <w:szCs w:val="20"/>
        </w:rPr>
        <w:t xml:space="preserve">V červnu 2012 byla v Kuřimi založena MAS s názvem Místní akční skupina Brána Brněnska, z.s. Jedná se o zapsaný spolek, který dle pravidel MAS sdružuje veřejný sektor (obce, mikroregiony, školy nebo příspěvkové organizace založené obcí), podnikatele, neziskové organizace a fyzické osoby. Členy MAS Brána Brněnska, z.s. jsou organizace, které jsou v regionu aktivní, a mají zájem na jeho rozvoji. </w:t>
      </w:r>
    </w:p>
    <w:p w14:paraId="5513DFC1" w14:textId="2809ACB0" w:rsidR="007C7501" w:rsidRPr="00E6711E" w:rsidRDefault="007C7501" w:rsidP="007C7501">
      <w:pPr>
        <w:spacing w:after="0"/>
        <w:rPr>
          <w:rFonts w:cstheme="minorHAnsi"/>
          <w:sz w:val="20"/>
          <w:szCs w:val="20"/>
        </w:rPr>
      </w:pPr>
      <w:r w:rsidRPr="00E6711E">
        <w:rPr>
          <w:rFonts w:cstheme="minorHAnsi"/>
          <w:sz w:val="20"/>
          <w:szCs w:val="20"/>
        </w:rPr>
        <w:t xml:space="preserve">Základními cíli MAS je rozvoj regionu ve všech relevantních oblastech: směřování k soběstačnosti, respekt k historii a tradicím, využívání potenciálu území, zvyšování životní úrovně lidí a funkční i estetické zkvalitňování životního prostředí. Členové MAS Brána Brněnska, z.s. se podílí na vzniku, rozvoji a fungování této organizace.  </w:t>
      </w:r>
    </w:p>
    <w:p w14:paraId="1632AC1D" w14:textId="310195A6" w:rsidR="00571C6D" w:rsidRPr="00E6711E" w:rsidRDefault="00571C6D" w:rsidP="007C7501">
      <w:pPr>
        <w:spacing w:after="0"/>
        <w:rPr>
          <w:rFonts w:cstheme="minorHAnsi"/>
          <w:sz w:val="20"/>
          <w:szCs w:val="20"/>
        </w:rPr>
      </w:pPr>
    </w:p>
    <w:p w14:paraId="24D6D53A" w14:textId="342D7326" w:rsidR="00571C6D" w:rsidRPr="00E6711E" w:rsidRDefault="00571C6D" w:rsidP="007C7501">
      <w:pPr>
        <w:spacing w:after="0"/>
        <w:rPr>
          <w:rFonts w:cstheme="minorHAnsi"/>
          <w:sz w:val="20"/>
          <w:szCs w:val="20"/>
        </w:rPr>
      </w:pPr>
      <w:r w:rsidRPr="00E6711E">
        <w:rPr>
          <w:rFonts w:cstheme="minorHAnsi"/>
          <w:sz w:val="20"/>
          <w:szCs w:val="20"/>
        </w:rPr>
        <w:t>V roce 2015 získala Místní akční skupina Brána Brněnska, z.s. Osvědčení o standardizaci. Následně, na základě schválené strategie, umožnila žadatelům v její územní působnosti v programovém období 2014-2020 čerpat prostředky ze 4 operačních programů. Z Integrovaného regionálního operačního programu (</w:t>
      </w:r>
      <w:r w:rsidR="006869BC" w:rsidRPr="00E6711E">
        <w:rPr>
          <w:rFonts w:cstheme="minorHAnsi"/>
          <w:sz w:val="20"/>
          <w:szCs w:val="20"/>
        </w:rPr>
        <w:t>99 962 176,65 Kč</w:t>
      </w:r>
      <w:r w:rsidRPr="00E6711E">
        <w:rPr>
          <w:rFonts w:cstheme="minorHAnsi"/>
          <w:sz w:val="20"/>
          <w:szCs w:val="20"/>
        </w:rPr>
        <w:t>), Programu rozvoje venkova (</w:t>
      </w:r>
      <w:r w:rsidR="006869BC" w:rsidRPr="00E6711E">
        <w:rPr>
          <w:rFonts w:cstheme="minorHAnsi"/>
          <w:sz w:val="20"/>
          <w:szCs w:val="20"/>
        </w:rPr>
        <w:t>35 229 000,- Kč</w:t>
      </w:r>
      <w:r w:rsidRPr="00E6711E">
        <w:rPr>
          <w:rFonts w:cstheme="minorHAnsi"/>
          <w:sz w:val="20"/>
          <w:szCs w:val="20"/>
        </w:rPr>
        <w:t>), Operačního programu Zaměstnanost (</w:t>
      </w:r>
      <w:r w:rsidR="006869BC" w:rsidRPr="00E6711E">
        <w:rPr>
          <w:rFonts w:cstheme="minorHAnsi"/>
          <w:sz w:val="20"/>
          <w:szCs w:val="20"/>
        </w:rPr>
        <w:t>15 366 000,- Kč</w:t>
      </w:r>
      <w:r w:rsidRPr="00E6711E">
        <w:rPr>
          <w:rFonts w:cstheme="minorHAnsi"/>
          <w:sz w:val="20"/>
          <w:szCs w:val="20"/>
        </w:rPr>
        <w:t>) a Operačního programu Životní prostředí (</w:t>
      </w:r>
      <w:r w:rsidR="00363170" w:rsidRPr="00E6711E">
        <w:rPr>
          <w:rFonts w:cstheme="minorHAnsi"/>
          <w:sz w:val="20"/>
          <w:szCs w:val="20"/>
        </w:rPr>
        <w:t>10 000 000, -Kč</w:t>
      </w:r>
      <w:r w:rsidRPr="00E6711E">
        <w:rPr>
          <w:rFonts w:cstheme="minorHAnsi"/>
          <w:sz w:val="20"/>
          <w:szCs w:val="20"/>
        </w:rPr>
        <w:t>)</w:t>
      </w:r>
      <w:r w:rsidR="00363170" w:rsidRPr="00E6711E">
        <w:rPr>
          <w:rFonts w:cstheme="minorHAnsi"/>
          <w:sz w:val="20"/>
          <w:szCs w:val="20"/>
        </w:rPr>
        <w:t>, který byl do strategie přidán během realizace na základě průzkumu zájmu v území.</w:t>
      </w:r>
    </w:p>
    <w:p w14:paraId="5B3E3023" w14:textId="62E13EDB" w:rsidR="00571C6D" w:rsidRPr="00E6711E" w:rsidRDefault="00571C6D" w:rsidP="007C7501">
      <w:pPr>
        <w:spacing w:after="0"/>
        <w:rPr>
          <w:rFonts w:cstheme="minorHAnsi"/>
          <w:sz w:val="20"/>
          <w:szCs w:val="20"/>
        </w:rPr>
      </w:pPr>
      <w:r w:rsidRPr="00E6711E">
        <w:rPr>
          <w:rFonts w:cstheme="minorHAnsi"/>
          <w:sz w:val="20"/>
          <w:szCs w:val="20"/>
        </w:rPr>
        <w:t>Vedle zprostředkování podpory regionu z uvedených operačních programů, přispívá MAS rozvoji území i realizací vlastních projektů. MAS</w:t>
      </w:r>
      <w:r w:rsidR="00E97EA9" w:rsidRPr="00E6711E">
        <w:rPr>
          <w:rFonts w:cstheme="minorHAnsi"/>
          <w:sz w:val="20"/>
          <w:szCs w:val="20"/>
        </w:rPr>
        <w:t xml:space="preserve"> se dlouhodobě věnuje podpoře zvyšování kvality vzdělávání skrze realizace projektů Místních akčních plánů vzdělávání pro ORP Rosice a ORP Kuřim. MAS je rovněž realizátorem projektu Moderní metody v neformálním vzdělávání na území MAS Brána Brněnska, skrze který podporuje rozvoj 4 neziskových organizací v území.</w:t>
      </w:r>
    </w:p>
    <w:p w14:paraId="7D849A30" w14:textId="399B4A57" w:rsidR="00571C6D" w:rsidRPr="00E6711E" w:rsidRDefault="00571C6D" w:rsidP="007C7501">
      <w:pPr>
        <w:spacing w:after="0"/>
        <w:rPr>
          <w:rFonts w:cstheme="minorHAnsi"/>
          <w:sz w:val="20"/>
          <w:szCs w:val="20"/>
        </w:rPr>
      </w:pPr>
      <w:r w:rsidRPr="00E6711E">
        <w:rPr>
          <w:rFonts w:cstheme="minorHAnsi"/>
          <w:sz w:val="20"/>
          <w:szCs w:val="20"/>
        </w:rPr>
        <w:t>Dále se MAS zapojuje do projektů přeshraniční spolupráce, skrze které pomáhá rozvíjet partnerství a přinášet zkušenosti z dalších regionů</w:t>
      </w:r>
      <w:r w:rsidR="00E97EA9" w:rsidRPr="00E6711E">
        <w:rPr>
          <w:rFonts w:cstheme="minorHAnsi"/>
          <w:sz w:val="20"/>
          <w:szCs w:val="20"/>
        </w:rPr>
        <w:t xml:space="preserve"> a je připravena podporovat partnery i v realizaci zahraničních projektů.</w:t>
      </w:r>
    </w:p>
    <w:p w14:paraId="157FB2DD" w14:textId="5EFD9828" w:rsidR="00E97EA9" w:rsidRPr="00E6711E" w:rsidRDefault="00E97EA9" w:rsidP="007C7501">
      <w:pPr>
        <w:spacing w:after="0"/>
        <w:rPr>
          <w:rFonts w:cstheme="minorHAnsi"/>
          <w:sz w:val="20"/>
          <w:szCs w:val="20"/>
        </w:rPr>
      </w:pPr>
    </w:p>
    <w:p w14:paraId="76F5748A" w14:textId="3C6AEDDD" w:rsidR="00E97EA9" w:rsidRPr="00E6711E" w:rsidRDefault="00E97EA9" w:rsidP="00E97EA9">
      <w:pPr>
        <w:rPr>
          <w:rFonts w:cstheme="minorHAnsi"/>
          <w:sz w:val="20"/>
          <w:szCs w:val="20"/>
        </w:rPr>
      </w:pPr>
      <w:r w:rsidRPr="00E6711E">
        <w:rPr>
          <w:rFonts w:cstheme="minorHAnsi"/>
          <w:sz w:val="20"/>
          <w:szCs w:val="20"/>
        </w:rPr>
        <w:t>Území působnosti MAS se období 2014-2020</w:t>
      </w:r>
      <w:r w:rsidR="00363170" w:rsidRPr="00E6711E">
        <w:rPr>
          <w:rFonts w:cstheme="minorHAnsi"/>
          <w:sz w:val="20"/>
          <w:szCs w:val="20"/>
        </w:rPr>
        <w:t xml:space="preserve">, kdy bylo na počátku tvořeno 61 obcemi </w:t>
      </w:r>
      <w:r w:rsidRPr="00E6711E">
        <w:rPr>
          <w:rFonts w:cstheme="minorHAnsi"/>
          <w:sz w:val="20"/>
          <w:szCs w:val="20"/>
        </w:rPr>
        <w:t>změnilo.</w:t>
      </w:r>
    </w:p>
    <w:p w14:paraId="1088519C" w14:textId="77777777" w:rsidR="00363170" w:rsidRPr="00E6711E" w:rsidRDefault="00363170" w:rsidP="00363170">
      <w:pPr>
        <w:rPr>
          <w:rFonts w:eastAsia="Calibri" w:cstheme="minorHAnsi"/>
          <w:sz w:val="20"/>
          <w:szCs w:val="20"/>
          <w:lang w:eastAsia="zh-CN"/>
        </w:rPr>
      </w:pPr>
      <w:r w:rsidRPr="00E6711E">
        <w:rPr>
          <w:rFonts w:cstheme="minorHAnsi"/>
          <w:sz w:val="20"/>
          <w:szCs w:val="20"/>
        </w:rPr>
        <w:t xml:space="preserve">V roce 2021 došlo k rozšíření působnosti strategie na období 2014-2020 o území obcí </w:t>
      </w:r>
      <w:r w:rsidRPr="00E6711E">
        <w:rPr>
          <w:rFonts w:eastAsia="Calibri" w:cstheme="minorHAnsi"/>
          <w:sz w:val="20"/>
          <w:szCs w:val="20"/>
          <w:lang w:eastAsia="zh-CN"/>
        </w:rPr>
        <w:t>Čučice, Senorady, Biskoupky, které doposud nebyly součástí žádné MAS.</w:t>
      </w:r>
    </w:p>
    <w:p w14:paraId="6D33F8B2" w14:textId="77777777" w:rsidR="00363170" w:rsidRPr="00E6711E" w:rsidRDefault="00363170" w:rsidP="00363170">
      <w:pPr>
        <w:rPr>
          <w:rFonts w:cstheme="minorHAnsi"/>
          <w:sz w:val="20"/>
          <w:szCs w:val="20"/>
        </w:rPr>
      </w:pPr>
      <w:r w:rsidRPr="00E6711E">
        <w:rPr>
          <w:rFonts w:eastAsia="Calibri" w:cstheme="minorHAnsi"/>
          <w:sz w:val="20"/>
          <w:szCs w:val="20"/>
          <w:lang w:eastAsia="zh-CN"/>
        </w:rPr>
        <w:t>Obce Drahonín a Předklášteří se rozhodly na programové období 2021-2027 poskytnout své území do územní působnosti jiných MAS</w:t>
      </w:r>
      <w:r w:rsidRPr="00E6711E">
        <w:rPr>
          <w:rFonts w:cstheme="minorHAnsi"/>
          <w:sz w:val="20"/>
          <w:szCs w:val="20"/>
        </w:rPr>
        <w:t>.</w:t>
      </w:r>
    </w:p>
    <w:p w14:paraId="0E4F9F3B" w14:textId="41495E29" w:rsidR="006869BC" w:rsidRPr="00E6711E" w:rsidRDefault="00363170" w:rsidP="00E97EA9">
      <w:pPr>
        <w:rPr>
          <w:rFonts w:eastAsia="Calibri" w:cstheme="minorHAnsi"/>
          <w:sz w:val="20"/>
          <w:szCs w:val="20"/>
          <w:lang w:eastAsia="zh-CN"/>
        </w:rPr>
      </w:pPr>
      <w:r w:rsidRPr="00E6711E">
        <w:rPr>
          <w:rFonts w:eastAsia="Calibri" w:cstheme="minorHAnsi"/>
          <w:sz w:val="20"/>
          <w:szCs w:val="20"/>
          <w:lang w:eastAsia="zh-CN"/>
        </w:rPr>
        <w:t xml:space="preserve">Ke zbývajícím obcím, které zůstávají v území působnosti MAS se na období 2021-2027 přidávají další 3 obce </w:t>
      </w:r>
      <w:r w:rsidR="00E97EA9" w:rsidRPr="00E6711E">
        <w:rPr>
          <w:rFonts w:eastAsia="Calibri" w:cstheme="minorHAnsi"/>
          <w:sz w:val="20"/>
          <w:szCs w:val="20"/>
          <w:lang w:eastAsia="zh-CN"/>
        </w:rPr>
        <w:t>z Mikroregionu Ivančicko (</w:t>
      </w:r>
      <w:r w:rsidRPr="00E6711E">
        <w:rPr>
          <w:rFonts w:eastAsia="Calibri" w:cstheme="minorHAnsi"/>
          <w:sz w:val="20"/>
          <w:szCs w:val="20"/>
          <w:lang w:eastAsia="zh-CN"/>
        </w:rPr>
        <w:t>Němčičky, Kupařovice</w:t>
      </w:r>
      <w:r w:rsidR="00E97EA9" w:rsidRPr="00E6711E">
        <w:rPr>
          <w:rFonts w:eastAsia="Calibri" w:cstheme="minorHAnsi"/>
          <w:sz w:val="20"/>
          <w:szCs w:val="20"/>
          <w:lang w:eastAsia="zh-CN"/>
        </w:rPr>
        <w:t>) a Mikroregionu Kahan (</w:t>
      </w:r>
      <w:r w:rsidRPr="00E6711E">
        <w:rPr>
          <w:rFonts w:eastAsia="Calibri" w:cstheme="minorHAnsi"/>
          <w:sz w:val="20"/>
          <w:szCs w:val="20"/>
          <w:lang w:eastAsia="zh-CN"/>
        </w:rPr>
        <w:t>Tetčice</w:t>
      </w:r>
      <w:r w:rsidR="00E97EA9" w:rsidRPr="00E6711E">
        <w:rPr>
          <w:rFonts w:eastAsia="Calibri" w:cstheme="minorHAnsi"/>
          <w:sz w:val="20"/>
          <w:szCs w:val="20"/>
          <w:lang w:eastAsia="zh-CN"/>
        </w:rPr>
        <w:t>)</w:t>
      </w:r>
      <w:r w:rsidRPr="00E6711E">
        <w:rPr>
          <w:rFonts w:eastAsia="Calibri" w:cstheme="minorHAnsi"/>
          <w:sz w:val="20"/>
          <w:szCs w:val="20"/>
          <w:lang w:eastAsia="zh-CN"/>
        </w:rPr>
        <w:t xml:space="preserve">. </w:t>
      </w:r>
    </w:p>
    <w:p w14:paraId="36AE1347" w14:textId="73C54D9A" w:rsidR="00363170" w:rsidRPr="00E6711E" w:rsidRDefault="00363170" w:rsidP="00E97EA9">
      <w:pPr>
        <w:rPr>
          <w:rFonts w:eastAsia="Calibri" w:cstheme="minorHAnsi"/>
          <w:sz w:val="20"/>
          <w:szCs w:val="20"/>
          <w:lang w:eastAsia="zh-CN"/>
        </w:rPr>
      </w:pPr>
      <w:r w:rsidRPr="00E6711E">
        <w:rPr>
          <w:rFonts w:cstheme="minorHAnsi"/>
          <w:sz w:val="20"/>
          <w:szCs w:val="20"/>
        </w:rPr>
        <w:t>Místní akční skupina Brána Brněnska, z.s. tak pro období 2021-2027 sdružuje celkem 65 obcí.</w:t>
      </w:r>
    </w:p>
    <w:p w14:paraId="41C3287F" w14:textId="77777777" w:rsidR="00E97EA9" w:rsidRPr="00E6711E" w:rsidRDefault="00E97EA9" w:rsidP="007C7501">
      <w:pPr>
        <w:spacing w:after="0"/>
        <w:rPr>
          <w:rFonts w:cstheme="minorHAnsi"/>
          <w:szCs w:val="20"/>
        </w:rPr>
      </w:pPr>
    </w:p>
    <w:p w14:paraId="19F35ABE" w14:textId="77777777" w:rsidR="00121B79" w:rsidRPr="00E6711E" w:rsidRDefault="00C17AC2" w:rsidP="005B1917">
      <w:pPr>
        <w:pStyle w:val="Nadpis3"/>
        <w:rPr>
          <w:rFonts w:asciiTheme="minorHAnsi" w:hAnsiTheme="minorHAnsi" w:cstheme="minorHAnsi"/>
        </w:rPr>
      </w:pPr>
      <w:bookmarkStart w:id="9" w:name="_Toc81329753"/>
      <w:r w:rsidRPr="00E6711E">
        <w:rPr>
          <w:rFonts w:asciiTheme="minorHAnsi" w:hAnsiTheme="minorHAnsi" w:cstheme="minorHAnsi"/>
        </w:rPr>
        <w:t xml:space="preserve">1.3.2 </w:t>
      </w:r>
      <w:r w:rsidR="005B1917" w:rsidRPr="00E6711E">
        <w:rPr>
          <w:rFonts w:asciiTheme="minorHAnsi" w:hAnsiTheme="minorHAnsi" w:cstheme="minorHAnsi"/>
        </w:rPr>
        <w:t>P</w:t>
      </w:r>
      <w:r w:rsidR="00F2451C" w:rsidRPr="00E6711E">
        <w:rPr>
          <w:rFonts w:asciiTheme="minorHAnsi" w:hAnsiTheme="minorHAnsi" w:cstheme="minorHAnsi"/>
        </w:rPr>
        <w:t xml:space="preserve">opis zapojení komunity a relevantních aktérů </w:t>
      </w:r>
      <w:r w:rsidR="00E24724" w:rsidRPr="00E6711E">
        <w:rPr>
          <w:rFonts w:asciiTheme="minorHAnsi" w:hAnsiTheme="minorHAnsi" w:cstheme="minorHAnsi"/>
        </w:rPr>
        <w:t xml:space="preserve">místního rozvoje </w:t>
      </w:r>
      <w:r w:rsidR="00F2451C" w:rsidRPr="00E6711E">
        <w:rPr>
          <w:rFonts w:asciiTheme="minorHAnsi" w:hAnsiTheme="minorHAnsi" w:cstheme="minorHAnsi"/>
        </w:rPr>
        <w:t xml:space="preserve">do tvorby </w:t>
      </w:r>
      <w:r w:rsidR="00E24724" w:rsidRPr="00E6711E">
        <w:rPr>
          <w:rFonts w:asciiTheme="minorHAnsi" w:hAnsiTheme="minorHAnsi" w:cstheme="minorHAnsi"/>
        </w:rPr>
        <w:t>SCLLD</w:t>
      </w:r>
      <w:bookmarkEnd w:id="9"/>
    </w:p>
    <w:p w14:paraId="53FB8926" w14:textId="42041A3E" w:rsidR="00AB467C" w:rsidRPr="00E6711E" w:rsidRDefault="00CE0AA6" w:rsidP="00D75388">
      <w:pPr>
        <w:rPr>
          <w:rFonts w:eastAsia="Calibri" w:cstheme="minorHAnsi"/>
          <w:sz w:val="20"/>
          <w:szCs w:val="20"/>
          <w:lang w:eastAsia="zh-CN"/>
        </w:rPr>
      </w:pPr>
      <w:r w:rsidRPr="00E6711E">
        <w:rPr>
          <w:rFonts w:eastAsia="Calibri" w:cstheme="minorHAnsi"/>
          <w:sz w:val="20"/>
          <w:szCs w:val="20"/>
          <w:lang w:eastAsia="zh-CN"/>
        </w:rPr>
        <w:t>Před zahájením prací na přípravě nové SCLLD bylo možné vycházet z výstupů mid-term evaluace SCLLD pro programové období 2014-2020 do které byla zapojena komunita prostřednictvím 2 jednání fokusních skupin.</w:t>
      </w:r>
    </w:p>
    <w:p w14:paraId="4E949DAD" w14:textId="3A4D0E4D" w:rsidR="00CE0AA6" w:rsidRPr="00E6711E" w:rsidRDefault="00CE0AA6" w:rsidP="00D75388">
      <w:pPr>
        <w:rPr>
          <w:rFonts w:eastAsia="Calibri" w:cstheme="minorHAnsi"/>
          <w:sz w:val="20"/>
          <w:szCs w:val="20"/>
          <w:lang w:eastAsia="zh-CN"/>
        </w:rPr>
      </w:pPr>
      <w:r w:rsidRPr="00E6711E">
        <w:rPr>
          <w:rFonts w:eastAsia="Calibri" w:cstheme="minorHAnsi"/>
          <w:sz w:val="20"/>
          <w:szCs w:val="20"/>
          <w:lang w:eastAsia="zh-CN"/>
        </w:rPr>
        <w:t>Před vlastním zpracováním koncepční části SCLLD bylo potřeba splnit podmínky standardizace MAS. Součástí Standardizace bylo potvrzení území působnosti SCLLD na období 2021-2027, které muselo být stvrzeno podpisy starostek a starostů jednotlivých obcí. Jednání o poskytnutí území jednotlivých obcí do působnosti MAS tak byla zároveň využita ke zjišťování rozvojových potřeba</w:t>
      </w:r>
      <w:r w:rsidR="00A82A68" w:rsidRPr="00E6711E">
        <w:rPr>
          <w:rFonts w:eastAsia="Calibri" w:cstheme="minorHAnsi"/>
          <w:sz w:val="20"/>
          <w:szCs w:val="20"/>
          <w:lang w:eastAsia="zh-CN"/>
        </w:rPr>
        <w:t>,</w:t>
      </w:r>
      <w:r w:rsidRPr="00E6711E">
        <w:rPr>
          <w:rFonts w:eastAsia="Calibri" w:cstheme="minorHAnsi"/>
          <w:sz w:val="20"/>
          <w:szCs w:val="20"/>
          <w:lang w:eastAsia="zh-CN"/>
        </w:rPr>
        <w:t xml:space="preserve"> </w:t>
      </w:r>
      <w:r w:rsidR="00A82A68" w:rsidRPr="00E6711E">
        <w:rPr>
          <w:rFonts w:eastAsia="Calibri" w:cstheme="minorHAnsi"/>
          <w:sz w:val="20"/>
          <w:szCs w:val="20"/>
          <w:lang w:eastAsia="zh-CN"/>
        </w:rPr>
        <w:t>plánů a dalších podnětů pro přípravu SCLLD</w:t>
      </w:r>
      <w:r w:rsidR="00BD0DF4" w:rsidRPr="00E6711E">
        <w:rPr>
          <w:rFonts w:eastAsia="Calibri" w:cstheme="minorHAnsi"/>
          <w:sz w:val="20"/>
          <w:szCs w:val="20"/>
          <w:lang w:eastAsia="zh-CN"/>
        </w:rPr>
        <w:t>. Jednání se odehrávala jak v rámci konání jednotlivých mikroregionů/DSO, tak individuálně s představitelem každé obce, která poskytla své území do působnosti MAS</w:t>
      </w:r>
    </w:p>
    <w:p w14:paraId="1E9D3EE7" w14:textId="03BBBB6D" w:rsidR="00AB467C" w:rsidRPr="00E6711E" w:rsidRDefault="00AB467C" w:rsidP="00D75388">
      <w:pPr>
        <w:rPr>
          <w:rFonts w:eastAsia="Calibri" w:cstheme="minorHAnsi"/>
          <w:sz w:val="20"/>
          <w:szCs w:val="20"/>
          <w:lang w:eastAsia="zh-CN"/>
        </w:rPr>
      </w:pPr>
      <w:r w:rsidRPr="00E6711E">
        <w:rPr>
          <w:rFonts w:eastAsia="Calibri" w:cstheme="minorHAnsi"/>
          <w:sz w:val="20"/>
          <w:szCs w:val="20"/>
          <w:lang w:eastAsia="zh-CN"/>
        </w:rPr>
        <w:t xml:space="preserve">S ohledem na opatření proto šíření </w:t>
      </w:r>
      <w:r w:rsidR="00BD0DF4" w:rsidRPr="00E6711E">
        <w:rPr>
          <w:rFonts w:eastAsia="Calibri" w:cstheme="minorHAnsi"/>
          <w:sz w:val="20"/>
          <w:szCs w:val="20"/>
          <w:lang w:eastAsia="zh-CN"/>
        </w:rPr>
        <w:t>nemoci COVID-19</w:t>
      </w:r>
      <w:r w:rsidRPr="00E6711E">
        <w:rPr>
          <w:rFonts w:eastAsia="Calibri" w:cstheme="minorHAnsi"/>
          <w:sz w:val="20"/>
          <w:szCs w:val="20"/>
          <w:lang w:eastAsia="zh-CN"/>
        </w:rPr>
        <w:t>, probíhalo zapojení široké veřejnosti především skrze on-line nástroje, ankety, sběr projektových záměrů a následné on-line projednání identifikovaných rozvojových potřeb.</w:t>
      </w:r>
    </w:p>
    <w:p w14:paraId="25777D9A" w14:textId="7E1F2A82" w:rsidR="00AB467C" w:rsidRPr="00E6711E" w:rsidRDefault="00AB467C" w:rsidP="00D75388">
      <w:pPr>
        <w:rPr>
          <w:rFonts w:eastAsia="Calibri" w:cstheme="minorHAnsi"/>
          <w:sz w:val="20"/>
          <w:szCs w:val="20"/>
          <w:lang w:eastAsia="zh-CN"/>
        </w:rPr>
      </w:pPr>
      <w:r w:rsidRPr="00E6711E">
        <w:rPr>
          <w:rFonts w:eastAsia="Calibri" w:cstheme="minorHAnsi"/>
          <w:sz w:val="20"/>
          <w:szCs w:val="20"/>
          <w:lang w:eastAsia="zh-CN"/>
        </w:rPr>
        <w:t>Po on-line projednání rozvojových potřeb následovalo další projednání identifikovan</w:t>
      </w:r>
      <w:r w:rsidR="00BD0DF4" w:rsidRPr="00E6711E">
        <w:rPr>
          <w:rFonts w:eastAsia="Calibri" w:cstheme="minorHAnsi"/>
          <w:sz w:val="20"/>
          <w:szCs w:val="20"/>
          <w:lang w:eastAsia="zh-CN"/>
        </w:rPr>
        <w:t>ýc</w:t>
      </w:r>
      <w:r w:rsidRPr="00E6711E">
        <w:rPr>
          <w:rFonts w:eastAsia="Calibri" w:cstheme="minorHAnsi"/>
          <w:sz w:val="20"/>
          <w:szCs w:val="20"/>
          <w:lang w:eastAsia="zh-CN"/>
        </w:rPr>
        <w:t>h potřeba v rámci jednání Valné Hromady MAS, kde byly přítomní zástupci soukromého i veřejného sektoru a rozmanitých zájmových skupin. Po tomto projednání byl zpracován návrh rozvojových potřeba a následně návrh strategie.</w:t>
      </w:r>
      <w:r w:rsidR="00BD0DF4" w:rsidRPr="00E6711E">
        <w:rPr>
          <w:rFonts w:eastAsia="Calibri" w:cstheme="minorHAnsi"/>
          <w:sz w:val="20"/>
          <w:szCs w:val="20"/>
          <w:lang w:eastAsia="zh-CN"/>
        </w:rPr>
        <w:t xml:space="preserve"> </w:t>
      </w:r>
      <w:r w:rsidR="00190840" w:rsidRPr="00E6711E">
        <w:rPr>
          <w:rFonts w:eastAsia="Calibri" w:cstheme="minorHAnsi"/>
          <w:sz w:val="20"/>
          <w:szCs w:val="20"/>
          <w:lang w:eastAsia="zh-CN"/>
        </w:rPr>
        <w:t>Oba dokumenty</w:t>
      </w:r>
      <w:r w:rsidRPr="00E6711E">
        <w:rPr>
          <w:rFonts w:eastAsia="Calibri" w:cstheme="minorHAnsi"/>
          <w:sz w:val="20"/>
          <w:szCs w:val="20"/>
          <w:lang w:eastAsia="zh-CN"/>
        </w:rPr>
        <w:t xml:space="preserve"> byly před jednáním orgán</w:t>
      </w:r>
      <w:r w:rsidR="000803D7" w:rsidRPr="00E6711E">
        <w:rPr>
          <w:rFonts w:eastAsia="Calibri" w:cstheme="minorHAnsi"/>
          <w:sz w:val="20"/>
          <w:szCs w:val="20"/>
          <w:lang w:eastAsia="zh-CN"/>
        </w:rPr>
        <w:t>ů</w:t>
      </w:r>
      <w:r w:rsidRPr="00E6711E">
        <w:rPr>
          <w:rFonts w:eastAsia="Calibri" w:cstheme="minorHAnsi"/>
          <w:sz w:val="20"/>
          <w:szCs w:val="20"/>
          <w:lang w:eastAsia="zh-CN"/>
        </w:rPr>
        <w:t xml:space="preserve"> MAS poskytnuty k připomínkování široké </w:t>
      </w:r>
      <w:r w:rsidR="000803D7" w:rsidRPr="00E6711E">
        <w:rPr>
          <w:rFonts w:eastAsia="Calibri" w:cstheme="minorHAnsi"/>
          <w:sz w:val="20"/>
          <w:szCs w:val="20"/>
          <w:lang w:eastAsia="zh-CN"/>
        </w:rPr>
        <w:t>veřejnosti na stránkách MAS.</w:t>
      </w:r>
    </w:p>
    <w:p w14:paraId="1036CB41" w14:textId="77777777" w:rsidR="00CF3923" w:rsidRPr="00E6711E" w:rsidRDefault="00CF3923" w:rsidP="00D71AA6">
      <w:pPr>
        <w:rPr>
          <w:rFonts w:cstheme="minorHAnsi"/>
        </w:rPr>
      </w:pPr>
    </w:p>
    <w:p w14:paraId="21204991" w14:textId="6E555ADA" w:rsidR="00967AC1" w:rsidRPr="00E6711E" w:rsidRDefault="00D71AA6" w:rsidP="00CE0AA6">
      <w:pPr>
        <w:rPr>
          <w:rFonts w:cstheme="minorHAnsi"/>
          <w:color w:val="4F81BD" w:themeColor="accent1"/>
          <w:sz w:val="20"/>
          <w:szCs w:val="20"/>
        </w:rPr>
      </w:pPr>
      <w:r w:rsidRPr="00E6711E">
        <w:rPr>
          <w:rFonts w:cstheme="minorHAnsi"/>
          <w:color w:val="4F81BD" w:themeColor="accent1"/>
          <w:sz w:val="20"/>
          <w:szCs w:val="20"/>
        </w:rPr>
        <w:t xml:space="preserve">Tabulka </w:t>
      </w:r>
      <w:r w:rsidR="00CE0AA6" w:rsidRPr="00E6711E">
        <w:rPr>
          <w:rFonts w:cstheme="minorHAnsi"/>
          <w:color w:val="4F81BD" w:themeColor="accent1"/>
          <w:sz w:val="20"/>
          <w:szCs w:val="20"/>
        </w:rPr>
        <w:t>2</w:t>
      </w:r>
      <w:r w:rsidRPr="00E6711E">
        <w:rPr>
          <w:rFonts w:cstheme="minorHAnsi"/>
          <w:color w:val="4F81BD" w:themeColor="accent1"/>
          <w:sz w:val="20"/>
          <w:szCs w:val="20"/>
        </w:rPr>
        <w:t xml:space="preserve"> </w:t>
      </w:r>
      <w:r w:rsidR="00CF3923" w:rsidRPr="00E6711E">
        <w:rPr>
          <w:rFonts w:cstheme="minorHAnsi"/>
          <w:color w:val="4F81BD" w:themeColor="accent1"/>
          <w:sz w:val="20"/>
          <w:szCs w:val="20"/>
        </w:rPr>
        <w:t>Z</w:t>
      </w:r>
      <w:r w:rsidR="0024188A" w:rsidRPr="00E6711E">
        <w:rPr>
          <w:rFonts w:cstheme="minorHAnsi"/>
          <w:color w:val="4F81BD" w:themeColor="accent1"/>
          <w:sz w:val="20"/>
          <w:szCs w:val="20"/>
        </w:rPr>
        <w:t xml:space="preserve">apojení komunity do tvorby strategie </w:t>
      </w:r>
      <w:r w:rsidR="00CF3923" w:rsidRPr="00E6711E">
        <w:rPr>
          <w:rFonts w:cstheme="minorHAnsi"/>
          <w:color w:val="4F81BD" w:themeColor="accent1"/>
          <w:sz w:val="20"/>
          <w:szCs w:val="20"/>
        </w:rPr>
        <w:t>S</w:t>
      </w:r>
      <w:r w:rsidR="00D75388" w:rsidRPr="00E6711E">
        <w:rPr>
          <w:rFonts w:cstheme="minorHAnsi"/>
          <w:color w:val="4F81BD" w:themeColor="accent1"/>
          <w:sz w:val="20"/>
          <w:szCs w:val="20"/>
        </w:rPr>
        <w:t>CLLD</w:t>
      </w:r>
      <w:r w:rsidR="009173C5" w:rsidRPr="00E6711E">
        <w:rPr>
          <w:rFonts w:cstheme="minorHAnsi"/>
          <w:color w:val="4F81BD" w:themeColor="accent1"/>
          <w:sz w:val="20"/>
          <w:szCs w:val="2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34"/>
        <w:gridCol w:w="4522"/>
      </w:tblGrid>
      <w:tr w:rsidR="00BC6169" w:rsidRPr="00E6711E" w14:paraId="39AFA911" w14:textId="77777777" w:rsidTr="00E6711E">
        <w:trPr>
          <w:tblHeader/>
        </w:trPr>
        <w:tc>
          <w:tcPr>
            <w:tcW w:w="4537" w:type="dxa"/>
            <w:vAlign w:val="center"/>
          </w:tcPr>
          <w:p w14:paraId="6EB3080E" w14:textId="78BB7970" w:rsidR="00BC6169" w:rsidRPr="00E6711E" w:rsidRDefault="0024188A" w:rsidP="00D71AA6">
            <w:pPr>
              <w:jc w:val="center"/>
              <w:rPr>
                <w:rFonts w:cstheme="minorHAnsi"/>
                <w:b/>
                <w:sz w:val="20"/>
                <w:szCs w:val="20"/>
              </w:rPr>
            </w:pPr>
            <w:r w:rsidRPr="00E6711E">
              <w:rPr>
                <w:rFonts w:cstheme="minorHAnsi"/>
                <w:b/>
                <w:sz w:val="20"/>
                <w:szCs w:val="20"/>
              </w:rPr>
              <w:t xml:space="preserve">Metoda zapojení </w:t>
            </w:r>
          </w:p>
        </w:tc>
        <w:tc>
          <w:tcPr>
            <w:tcW w:w="4525" w:type="dxa"/>
            <w:vAlign w:val="center"/>
          </w:tcPr>
          <w:p w14:paraId="6548ECC2" w14:textId="77777777" w:rsidR="000B3173" w:rsidRPr="00E6711E" w:rsidRDefault="0024188A">
            <w:pPr>
              <w:jc w:val="center"/>
              <w:rPr>
                <w:rFonts w:cstheme="minorHAnsi"/>
                <w:b/>
                <w:sz w:val="20"/>
                <w:szCs w:val="20"/>
              </w:rPr>
            </w:pPr>
            <w:r w:rsidRPr="00E6711E">
              <w:rPr>
                <w:rFonts w:cstheme="minorHAnsi"/>
                <w:b/>
                <w:sz w:val="20"/>
                <w:szCs w:val="20"/>
              </w:rPr>
              <w:t>Datum (období) provedení</w:t>
            </w:r>
          </w:p>
        </w:tc>
      </w:tr>
      <w:tr w:rsidR="00BC6169" w:rsidRPr="00E6711E" w14:paraId="59D8EF35" w14:textId="77777777" w:rsidTr="00E6711E">
        <w:tc>
          <w:tcPr>
            <w:tcW w:w="4537" w:type="dxa"/>
          </w:tcPr>
          <w:p w14:paraId="22F5BBCE" w14:textId="015A16B4" w:rsidR="00BC6169" w:rsidRPr="00E6711E" w:rsidRDefault="0024188A" w:rsidP="00D71AA6">
            <w:pPr>
              <w:rPr>
                <w:rFonts w:cstheme="minorHAnsi"/>
                <w:sz w:val="20"/>
                <w:szCs w:val="20"/>
              </w:rPr>
            </w:pPr>
            <w:r w:rsidRPr="00E6711E">
              <w:rPr>
                <w:rFonts w:cstheme="minorHAnsi"/>
                <w:sz w:val="20"/>
                <w:szCs w:val="20"/>
              </w:rPr>
              <w:t>Individuální rozhovory se starosty obcí v území působnosti MAS</w:t>
            </w:r>
          </w:p>
        </w:tc>
        <w:tc>
          <w:tcPr>
            <w:tcW w:w="4525" w:type="dxa"/>
            <w:vAlign w:val="center"/>
          </w:tcPr>
          <w:p w14:paraId="4832A461" w14:textId="6EDBBA2C" w:rsidR="00093C91" w:rsidRPr="00E6711E" w:rsidRDefault="00A82A68">
            <w:pPr>
              <w:jc w:val="center"/>
              <w:rPr>
                <w:rFonts w:cstheme="minorHAnsi"/>
                <w:sz w:val="20"/>
                <w:szCs w:val="20"/>
              </w:rPr>
            </w:pPr>
            <w:r w:rsidRPr="00E6711E">
              <w:rPr>
                <w:rFonts w:cstheme="minorHAnsi"/>
                <w:sz w:val="20"/>
                <w:szCs w:val="20"/>
              </w:rPr>
              <w:t>5/</w:t>
            </w:r>
            <w:r w:rsidR="00F316E3" w:rsidRPr="00E6711E">
              <w:rPr>
                <w:rFonts w:cstheme="minorHAnsi"/>
                <w:sz w:val="20"/>
                <w:szCs w:val="20"/>
              </w:rPr>
              <w:t>2019</w:t>
            </w:r>
            <w:r w:rsidR="00F316E3">
              <w:rPr>
                <w:rFonts w:cstheme="minorHAnsi"/>
                <w:sz w:val="20"/>
                <w:szCs w:val="20"/>
              </w:rPr>
              <w:t xml:space="preserve"> </w:t>
            </w:r>
            <w:r w:rsidR="00F316E3" w:rsidRPr="00E6711E">
              <w:rPr>
                <w:rFonts w:cstheme="minorHAnsi"/>
                <w:sz w:val="20"/>
                <w:szCs w:val="20"/>
              </w:rPr>
              <w:t>–</w:t>
            </w:r>
            <w:r w:rsidR="00F316E3">
              <w:rPr>
                <w:rFonts w:cstheme="minorHAnsi"/>
                <w:sz w:val="20"/>
                <w:szCs w:val="20"/>
              </w:rPr>
              <w:t xml:space="preserve"> </w:t>
            </w:r>
            <w:r w:rsidR="00F316E3" w:rsidRPr="00E6711E">
              <w:rPr>
                <w:rFonts w:cstheme="minorHAnsi"/>
                <w:sz w:val="20"/>
                <w:szCs w:val="20"/>
              </w:rPr>
              <w:t>6</w:t>
            </w:r>
            <w:r w:rsidRPr="00E6711E">
              <w:rPr>
                <w:rFonts w:cstheme="minorHAnsi"/>
                <w:sz w:val="20"/>
                <w:szCs w:val="20"/>
              </w:rPr>
              <w:t>/2021</w:t>
            </w:r>
          </w:p>
        </w:tc>
      </w:tr>
      <w:tr w:rsidR="00CC5B56" w:rsidRPr="00E6711E" w14:paraId="5BC016D4" w14:textId="77777777" w:rsidTr="00E6711E">
        <w:tc>
          <w:tcPr>
            <w:tcW w:w="4537" w:type="dxa"/>
          </w:tcPr>
          <w:p w14:paraId="00D6FA60" w14:textId="5CF989F4" w:rsidR="00CC5B56" w:rsidRPr="00E6711E" w:rsidRDefault="00CC5B56" w:rsidP="00D71AA6">
            <w:pPr>
              <w:rPr>
                <w:rFonts w:cstheme="minorHAnsi"/>
                <w:sz w:val="20"/>
                <w:szCs w:val="20"/>
              </w:rPr>
            </w:pPr>
            <w:r w:rsidRPr="00E6711E">
              <w:rPr>
                <w:rFonts w:cstheme="minorHAnsi"/>
                <w:sz w:val="20"/>
                <w:szCs w:val="20"/>
              </w:rPr>
              <w:t>Jednání v rámci Mikroregionů/DSO</w:t>
            </w:r>
          </w:p>
        </w:tc>
        <w:tc>
          <w:tcPr>
            <w:tcW w:w="4525" w:type="dxa"/>
            <w:vAlign w:val="center"/>
          </w:tcPr>
          <w:p w14:paraId="524FD58B" w14:textId="168CD438" w:rsidR="00CC5B56" w:rsidRPr="00E6711E" w:rsidRDefault="00A82A68">
            <w:pPr>
              <w:jc w:val="center"/>
              <w:rPr>
                <w:rFonts w:cstheme="minorHAnsi"/>
                <w:sz w:val="20"/>
                <w:szCs w:val="20"/>
              </w:rPr>
            </w:pPr>
            <w:r w:rsidRPr="00E6711E">
              <w:rPr>
                <w:rFonts w:cstheme="minorHAnsi"/>
                <w:sz w:val="20"/>
                <w:szCs w:val="20"/>
              </w:rPr>
              <w:t>5/2019</w:t>
            </w:r>
            <w:r w:rsidR="00F316E3">
              <w:rPr>
                <w:rFonts w:cstheme="minorHAnsi"/>
                <w:sz w:val="20"/>
                <w:szCs w:val="20"/>
              </w:rPr>
              <w:t xml:space="preserve"> </w:t>
            </w:r>
            <w:r w:rsidR="00F316E3" w:rsidRPr="00E6711E">
              <w:rPr>
                <w:rFonts w:cstheme="minorHAnsi"/>
                <w:sz w:val="20"/>
                <w:szCs w:val="20"/>
              </w:rPr>
              <w:t>–</w:t>
            </w:r>
            <w:r w:rsidRPr="00E6711E">
              <w:rPr>
                <w:rFonts w:cstheme="minorHAnsi"/>
                <w:sz w:val="20"/>
                <w:szCs w:val="20"/>
              </w:rPr>
              <w:t xml:space="preserve"> 6/2021</w:t>
            </w:r>
          </w:p>
        </w:tc>
      </w:tr>
      <w:tr w:rsidR="00CC5B56" w:rsidRPr="00E6711E" w14:paraId="7B82CEBB" w14:textId="77777777" w:rsidTr="00E6711E">
        <w:tc>
          <w:tcPr>
            <w:tcW w:w="4537" w:type="dxa"/>
          </w:tcPr>
          <w:p w14:paraId="0C4E9C9F" w14:textId="6265B8DF" w:rsidR="00CC5B56" w:rsidRPr="00E6711E" w:rsidRDefault="00CC5B56" w:rsidP="00D71AA6">
            <w:pPr>
              <w:rPr>
                <w:rFonts w:cstheme="minorHAnsi"/>
                <w:sz w:val="20"/>
                <w:szCs w:val="20"/>
              </w:rPr>
            </w:pPr>
            <w:r w:rsidRPr="00E6711E">
              <w:rPr>
                <w:rFonts w:cstheme="minorHAnsi"/>
                <w:sz w:val="20"/>
                <w:szCs w:val="20"/>
              </w:rPr>
              <w:t>Anketa – sběr podnětů pro přípravu strategie</w:t>
            </w:r>
          </w:p>
        </w:tc>
        <w:tc>
          <w:tcPr>
            <w:tcW w:w="4525" w:type="dxa"/>
            <w:vAlign w:val="center"/>
          </w:tcPr>
          <w:p w14:paraId="3EDB3B68" w14:textId="7E820AB7" w:rsidR="00CC5B56" w:rsidRPr="00E6711E" w:rsidRDefault="00A82A68">
            <w:pPr>
              <w:jc w:val="center"/>
              <w:rPr>
                <w:rFonts w:cstheme="minorHAnsi"/>
                <w:sz w:val="20"/>
                <w:szCs w:val="20"/>
              </w:rPr>
            </w:pPr>
            <w:r w:rsidRPr="00E6711E">
              <w:rPr>
                <w:rFonts w:cstheme="minorHAnsi"/>
                <w:sz w:val="20"/>
                <w:szCs w:val="20"/>
              </w:rPr>
              <w:t>12. 3</w:t>
            </w:r>
            <w:r w:rsidR="00F316E3">
              <w:rPr>
                <w:rFonts w:cstheme="minorHAnsi"/>
                <w:sz w:val="20"/>
                <w:szCs w:val="20"/>
              </w:rPr>
              <w:t>.</w:t>
            </w:r>
            <w:r w:rsidRPr="00E6711E">
              <w:rPr>
                <w:rFonts w:cstheme="minorHAnsi"/>
                <w:sz w:val="20"/>
                <w:szCs w:val="20"/>
              </w:rPr>
              <w:t xml:space="preserve"> 2021 – 2. 4. 2021</w:t>
            </w:r>
          </w:p>
        </w:tc>
      </w:tr>
      <w:tr w:rsidR="00CC5B56" w:rsidRPr="00E6711E" w14:paraId="0935AFB2" w14:textId="77777777" w:rsidTr="00E6711E">
        <w:tc>
          <w:tcPr>
            <w:tcW w:w="4537" w:type="dxa"/>
          </w:tcPr>
          <w:p w14:paraId="6EA08EC1" w14:textId="6B880091" w:rsidR="00CC5B56" w:rsidRPr="00E6711E" w:rsidRDefault="00CC5B56" w:rsidP="00D71AA6">
            <w:pPr>
              <w:rPr>
                <w:rFonts w:cstheme="minorHAnsi"/>
                <w:sz w:val="20"/>
                <w:szCs w:val="20"/>
              </w:rPr>
            </w:pPr>
            <w:r w:rsidRPr="00E6711E">
              <w:rPr>
                <w:rFonts w:cstheme="minorHAnsi"/>
                <w:sz w:val="20"/>
                <w:szCs w:val="20"/>
              </w:rPr>
              <w:t>Sběr projektových záměrů v území</w:t>
            </w:r>
          </w:p>
        </w:tc>
        <w:tc>
          <w:tcPr>
            <w:tcW w:w="4525" w:type="dxa"/>
            <w:vAlign w:val="center"/>
          </w:tcPr>
          <w:p w14:paraId="20918205" w14:textId="3BEB2506" w:rsidR="00CC5B56" w:rsidRPr="00E6711E" w:rsidRDefault="00BD0DF4">
            <w:pPr>
              <w:jc w:val="center"/>
              <w:rPr>
                <w:rFonts w:cstheme="minorHAnsi"/>
                <w:sz w:val="20"/>
                <w:szCs w:val="20"/>
              </w:rPr>
            </w:pPr>
            <w:r w:rsidRPr="00E6711E">
              <w:rPr>
                <w:rFonts w:cstheme="minorHAnsi"/>
                <w:sz w:val="20"/>
                <w:szCs w:val="20"/>
              </w:rPr>
              <w:t>průběžně</w:t>
            </w:r>
          </w:p>
        </w:tc>
      </w:tr>
      <w:tr w:rsidR="00BC6169" w:rsidRPr="00E6711E" w14:paraId="53A0C9B3" w14:textId="77777777" w:rsidTr="00E6711E">
        <w:tc>
          <w:tcPr>
            <w:tcW w:w="4537" w:type="dxa"/>
          </w:tcPr>
          <w:p w14:paraId="725DB984" w14:textId="43CE1E89" w:rsidR="00BC6169" w:rsidRPr="00E6711E" w:rsidRDefault="00190840" w:rsidP="00D71AA6">
            <w:pPr>
              <w:rPr>
                <w:rFonts w:cstheme="minorHAnsi"/>
                <w:sz w:val="20"/>
                <w:szCs w:val="20"/>
              </w:rPr>
            </w:pPr>
            <w:r w:rsidRPr="00E6711E">
              <w:rPr>
                <w:rFonts w:cstheme="minorHAnsi"/>
                <w:sz w:val="20"/>
                <w:szCs w:val="20"/>
              </w:rPr>
              <w:t>On – line</w:t>
            </w:r>
            <w:r w:rsidR="00CC5B56" w:rsidRPr="00E6711E">
              <w:rPr>
                <w:rFonts w:cstheme="minorHAnsi"/>
                <w:sz w:val="20"/>
                <w:szCs w:val="20"/>
              </w:rPr>
              <w:t xml:space="preserve"> jednání fokusní skupiny/projednání potřeb území</w:t>
            </w:r>
          </w:p>
        </w:tc>
        <w:tc>
          <w:tcPr>
            <w:tcW w:w="4525" w:type="dxa"/>
            <w:vAlign w:val="center"/>
          </w:tcPr>
          <w:p w14:paraId="10A2E10F" w14:textId="18E9329A" w:rsidR="00093C91" w:rsidRPr="00E6711E" w:rsidRDefault="00A82A68">
            <w:pPr>
              <w:jc w:val="center"/>
              <w:rPr>
                <w:rFonts w:cstheme="minorHAnsi"/>
                <w:sz w:val="20"/>
                <w:szCs w:val="20"/>
              </w:rPr>
            </w:pPr>
            <w:r w:rsidRPr="00E6711E">
              <w:rPr>
                <w:rFonts w:cstheme="minorHAnsi"/>
                <w:sz w:val="20"/>
                <w:szCs w:val="20"/>
              </w:rPr>
              <w:t>6.5.2021</w:t>
            </w:r>
          </w:p>
        </w:tc>
      </w:tr>
      <w:tr w:rsidR="00BC6169" w:rsidRPr="00E6711E" w14:paraId="0CA498FC" w14:textId="77777777" w:rsidTr="00E6711E">
        <w:tc>
          <w:tcPr>
            <w:tcW w:w="4537" w:type="dxa"/>
          </w:tcPr>
          <w:p w14:paraId="5A66BC48" w14:textId="28AFD47B" w:rsidR="00BC6169" w:rsidRPr="00E6711E" w:rsidRDefault="00CC5B56" w:rsidP="00D71AA6">
            <w:pPr>
              <w:rPr>
                <w:rFonts w:cstheme="minorHAnsi"/>
                <w:sz w:val="20"/>
                <w:szCs w:val="20"/>
              </w:rPr>
            </w:pPr>
            <w:r w:rsidRPr="00E6711E">
              <w:rPr>
                <w:rFonts w:cstheme="minorHAnsi"/>
                <w:sz w:val="20"/>
                <w:szCs w:val="20"/>
              </w:rPr>
              <w:t>Komunitní projednání rozvojových potřeb na Valnou hromadou MAS</w:t>
            </w:r>
            <w:r w:rsidR="0024188A" w:rsidRPr="00E6711E">
              <w:rPr>
                <w:rFonts w:cstheme="minorHAnsi"/>
                <w:sz w:val="20"/>
                <w:szCs w:val="20"/>
              </w:rPr>
              <w:t xml:space="preserve"> </w:t>
            </w:r>
          </w:p>
        </w:tc>
        <w:tc>
          <w:tcPr>
            <w:tcW w:w="4525" w:type="dxa"/>
            <w:vAlign w:val="center"/>
          </w:tcPr>
          <w:p w14:paraId="3251F158" w14:textId="479F5823" w:rsidR="00093C91" w:rsidRPr="00E6711E" w:rsidRDefault="00A82A68">
            <w:pPr>
              <w:jc w:val="center"/>
              <w:rPr>
                <w:rFonts w:cstheme="minorHAnsi"/>
                <w:sz w:val="20"/>
                <w:szCs w:val="20"/>
              </w:rPr>
            </w:pPr>
            <w:r w:rsidRPr="00E6711E">
              <w:rPr>
                <w:rFonts w:cstheme="minorHAnsi"/>
                <w:sz w:val="20"/>
                <w:szCs w:val="20"/>
              </w:rPr>
              <w:t>9. 6</w:t>
            </w:r>
            <w:r w:rsidR="0024188A" w:rsidRPr="00E6711E">
              <w:rPr>
                <w:rFonts w:cstheme="minorHAnsi"/>
                <w:sz w:val="20"/>
                <w:szCs w:val="20"/>
              </w:rPr>
              <w:t>. 202</w:t>
            </w:r>
            <w:r w:rsidRPr="00E6711E">
              <w:rPr>
                <w:rFonts w:cstheme="minorHAnsi"/>
                <w:sz w:val="20"/>
                <w:szCs w:val="20"/>
              </w:rPr>
              <w:t>1</w:t>
            </w:r>
          </w:p>
        </w:tc>
      </w:tr>
      <w:tr w:rsidR="00CC5B56" w:rsidRPr="00E6711E" w14:paraId="350241DB" w14:textId="77777777" w:rsidTr="00E6711E">
        <w:tc>
          <w:tcPr>
            <w:tcW w:w="4537" w:type="dxa"/>
          </w:tcPr>
          <w:p w14:paraId="556FB10C" w14:textId="577503B9" w:rsidR="00CC5B56" w:rsidRPr="00E6711E" w:rsidRDefault="00CC5B56" w:rsidP="00D71AA6">
            <w:pPr>
              <w:rPr>
                <w:rFonts w:cstheme="minorHAnsi"/>
                <w:sz w:val="20"/>
                <w:szCs w:val="20"/>
              </w:rPr>
            </w:pPr>
            <w:r w:rsidRPr="00E6711E">
              <w:rPr>
                <w:rFonts w:cstheme="minorHAnsi"/>
                <w:sz w:val="20"/>
                <w:szCs w:val="20"/>
              </w:rPr>
              <w:t>Možnost připomínkovat identifikované rozvojové potřeby</w:t>
            </w:r>
          </w:p>
        </w:tc>
        <w:tc>
          <w:tcPr>
            <w:tcW w:w="4525" w:type="dxa"/>
            <w:vAlign w:val="center"/>
          </w:tcPr>
          <w:p w14:paraId="38E7F080" w14:textId="19FCA8E4" w:rsidR="00CC5B56" w:rsidRPr="00E6711E" w:rsidRDefault="00A82A68">
            <w:pPr>
              <w:jc w:val="center"/>
              <w:rPr>
                <w:rFonts w:cstheme="minorHAnsi"/>
                <w:sz w:val="20"/>
                <w:szCs w:val="20"/>
              </w:rPr>
            </w:pPr>
            <w:r w:rsidRPr="00E6711E">
              <w:rPr>
                <w:rFonts w:cstheme="minorHAnsi"/>
                <w:sz w:val="20"/>
                <w:szCs w:val="20"/>
              </w:rPr>
              <w:t>Od 6.5.2021 do 6.8.2021</w:t>
            </w:r>
          </w:p>
        </w:tc>
      </w:tr>
      <w:tr w:rsidR="00BC6169" w:rsidRPr="00E6711E" w14:paraId="0B77FB87" w14:textId="77777777" w:rsidTr="00E6711E">
        <w:tc>
          <w:tcPr>
            <w:tcW w:w="4537" w:type="dxa"/>
          </w:tcPr>
          <w:p w14:paraId="218DB11F" w14:textId="77777777" w:rsidR="00BC6169" w:rsidRPr="00E6711E" w:rsidRDefault="0024188A" w:rsidP="00D71AA6">
            <w:pPr>
              <w:rPr>
                <w:rFonts w:cstheme="minorHAnsi"/>
                <w:sz w:val="20"/>
                <w:szCs w:val="20"/>
              </w:rPr>
            </w:pPr>
            <w:r w:rsidRPr="00E6711E">
              <w:rPr>
                <w:rFonts w:cstheme="minorHAnsi"/>
                <w:sz w:val="20"/>
                <w:szCs w:val="20"/>
              </w:rPr>
              <w:t xml:space="preserve">Veřejné projednání návrhu strategie </w:t>
            </w:r>
          </w:p>
        </w:tc>
        <w:tc>
          <w:tcPr>
            <w:tcW w:w="4525" w:type="dxa"/>
            <w:vAlign w:val="center"/>
          </w:tcPr>
          <w:p w14:paraId="53D0C73B" w14:textId="359D1459" w:rsidR="00093C91" w:rsidRPr="00E6711E" w:rsidRDefault="00A82A68">
            <w:pPr>
              <w:jc w:val="center"/>
              <w:rPr>
                <w:rFonts w:cstheme="minorHAnsi"/>
                <w:sz w:val="20"/>
                <w:szCs w:val="20"/>
              </w:rPr>
            </w:pPr>
            <w:r w:rsidRPr="00E6711E">
              <w:rPr>
                <w:rFonts w:cstheme="minorHAnsi"/>
                <w:sz w:val="20"/>
                <w:szCs w:val="20"/>
              </w:rPr>
              <w:t>2. 8</w:t>
            </w:r>
            <w:r w:rsidR="0024188A" w:rsidRPr="00E6711E">
              <w:rPr>
                <w:rFonts w:cstheme="minorHAnsi"/>
                <w:sz w:val="20"/>
                <w:szCs w:val="20"/>
              </w:rPr>
              <w:t>. 202</w:t>
            </w:r>
            <w:r w:rsidRPr="00E6711E">
              <w:rPr>
                <w:rFonts w:cstheme="minorHAnsi"/>
                <w:sz w:val="20"/>
                <w:szCs w:val="20"/>
              </w:rPr>
              <w:t>1</w:t>
            </w:r>
          </w:p>
        </w:tc>
      </w:tr>
      <w:tr w:rsidR="005854B7" w:rsidRPr="00E6711E" w14:paraId="70270BA8" w14:textId="77777777" w:rsidTr="00E6711E">
        <w:tc>
          <w:tcPr>
            <w:tcW w:w="4537" w:type="dxa"/>
          </w:tcPr>
          <w:p w14:paraId="52F455B9" w14:textId="3BC8B462" w:rsidR="005854B7" w:rsidRPr="00E6711E" w:rsidRDefault="005854B7" w:rsidP="00D71AA6">
            <w:pPr>
              <w:rPr>
                <w:rFonts w:cstheme="minorHAnsi"/>
                <w:sz w:val="20"/>
                <w:szCs w:val="20"/>
              </w:rPr>
            </w:pPr>
            <w:r>
              <w:rPr>
                <w:rFonts w:cstheme="minorHAnsi"/>
                <w:sz w:val="20"/>
                <w:szCs w:val="20"/>
              </w:rPr>
              <w:t xml:space="preserve">Schvalování návrhu Koncepční části SCLLD Valnou hromadou </w:t>
            </w:r>
            <w:r w:rsidR="00A65705">
              <w:rPr>
                <w:rFonts w:cstheme="minorHAnsi"/>
                <w:sz w:val="20"/>
                <w:szCs w:val="20"/>
              </w:rPr>
              <w:t>MAS – korespondenčně</w:t>
            </w:r>
          </w:p>
        </w:tc>
        <w:tc>
          <w:tcPr>
            <w:tcW w:w="4525" w:type="dxa"/>
            <w:vAlign w:val="center"/>
          </w:tcPr>
          <w:p w14:paraId="02898103" w14:textId="1755C7DA" w:rsidR="005854B7" w:rsidRPr="00E6711E" w:rsidRDefault="005854B7">
            <w:pPr>
              <w:jc w:val="center"/>
              <w:rPr>
                <w:rFonts w:cstheme="minorHAnsi"/>
                <w:sz w:val="20"/>
                <w:szCs w:val="20"/>
              </w:rPr>
            </w:pPr>
            <w:r>
              <w:rPr>
                <w:rFonts w:cstheme="minorHAnsi"/>
                <w:sz w:val="20"/>
                <w:szCs w:val="20"/>
              </w:rPr>
              <w:t>16.8.2021 – 27.8.2021</w:t>
            </w:r>
          </w:p>
        </w:tc>
      </w:tr>
    </w:tbl>
    <w:p w14:paraId="1C10997A" w14:textId="77777777" w:rsidR="005B1917" w:rsidRPr="00E6711E" w:rsidRDefault="00D75388" w:rsidP="005B1917">
      <w:pPr>
        <w:pStyle w:val="Nadpis3"/>
        <w:rPr>
          <w:rFonts w:asciiTheme="minorHAnsi" w:hAnsiTheme="minorHAnsi" w:cstheme="minorHAnsi"/>
        </w:rPr>
      </w:pPr>
      <w:bookmarkStart w:id="10" w:name="_Toc81329754"/>
      <w:r w:rsidRPr="00E6711E">
        <w:rPr>
          <w:rFonts w:asciiTheme="minorHAnsi" w:hAnsiTheme="minorHAnsi" w:cstheme="minorHAnsi"/>
        </w:rPr>
        <w:t xml:space="preserve">1.3.3 </w:t>
      </w:r>
      <w:r w:rsidR="005B1917" w:rsidRPr="00E6711E">
        <w:rPr>
          <w:rFonts w:asciiTheme="minorHAnsi" w:hAnsiTheme="minorHAnsi" w:cstheme="minorHAnsi"/>
        </w:rPr>
        <w:t>Odkaz na úložiště záznamů</w:t>
      </w:r>
      <w:bookmarkEnd w:id="10"/>
      <w:r w:rsidR="005B1917" w:rsidRPr="00E6711E">
        <w:rPr>
          <w:rFonts w:asciiTheme="minorHAnsi" w:hAnsiTheme="minorHAnsi" w:cstheme="minorHAnsi"/>
        </w:rPr>
        <w:t xml:space="preserve"> </w:t>
      </w:r>
    </w:p>
    <w:p w14:paraId="7DA37E2B" w14:textId="1B281612" w:rsidR="00FC37ED" w:rsidRPr="00E6711E" w:rsidRDefault="003D4CDA" w:rsidP="003A099B">
      <w:pPr>
        <w:rPr>
          <w:rFonts w:cstheme="minorHAnsi"/>
        </w:rPr>
      </w:pPr>
      <w:r w:rsidRPr="00E6711E">
        <w:rPr>
          <w:rFonts w:cstheme="minorHAnsi"/>
        </w:rPr>
        <w:t xml:space="preserve">K dispozici na stránkách MAS: </w:t>
      </w:r>
      <w:r w:rsidR="001664F9" w:rsidRPr="001664F9">
        <w:t>https://branabrnenska.cz/2021-2027/</w:t>
      </w:r>
    </w:p>
    <w:p w14:paraId="6F72143B" w14:textId="4D873A8F" w:rsidR="002D4528" w:rsidRPr="00E6711E" w:rsidRDefault="002D4528" w:rsidP="003D4CDA">
      <w:pPr>
        <w:rPr>
          <w:rFonts w:cstheme="minorHAnsi"/>
          <w:sz w:val="20"/>
          <w:szCs w:val="20"/>
        </w:rPr>
      </w:pPr>
      <w:r w:rsidRPr="00E6711E">
        <w:rPr>
          <w:rFonts w:cstheme="minorHAnsi"/>
        </w:rPr>
        <w:br w:type="page"/>
      </w:r>
    </w:p>
    <w:p w14:paraId="067F08C2" w14:textId="77777777" w:rsidR="008E751E" w:rsidRPr="00E6711E" w:rsidRDefault="002D4528" w:rsidP="002D4528">
      <w:pPr>
        <w:pStyle w:val="Nadpis1"/>
        <w:rPr>
          <w:rFonts w:asciiTheme="minorHAnsi" w:hAnsiTheme="minorHAnsi" w:cstheme="minorHAnsi"/>
        </w:rPr>
      </w:pPr>
      <w:bookmarkStart w:id="11" w:name="_Toc81329755"/>
      <w:r w:rsidRPr="00E6711E">
        <w:rPr>
          <w:rFonts w:asciiTheme="minorHAnsi" w:hAnsiTheme="minorHAnsi" w:cstheme="minorHAnsi"/>
        </w:rPr>
        <w:t>2. Analytická část</w:t>
      </w:r>
      <w:bookmarkEnd w:id="11"/>
      <w:r w:rsidRPr="00E6711E">
        <w:rPr>
          <w:rFonts w:asciiTheme="minorHAnsi" w:hAnsiTheme="minorHAnsi" w:cstheme="minorHAnsi"/>
        </w:rPr>
        <w:t xml:space="preserve"> </w:t>
      </w:r>
    </w:p>
    <w:p w14:paraId="09E72F1D" w14:textId="2988C255" w:rsidR="00E41A27" w:rsidRPr="00E6711E" w:rsidRDefault="00922CB7" w:rsidP="001D6D8C">
      <w:pPr>
        <w:pStyle w:val="Nadpis2"/>
        <w:numPr>
          <w:ilvl w:val="1"/>
          <w:numId w:val="12"/>
        </w:numPr>
        <w:rPr>
          <w:rFonts w:asciiTheme="minorHAnsi" w:hAnsiTheme="minorHAnsi" w:cstheme="minorHAnsi"/>
        </w:rPr>
      </w:pPr>
      <w:bookmarkStart w:id="12" w:name="_Toc81329756"/>
      <w:r w:rsidRPr="00E6711E">
        <w:rPr>
          <w:rFonts w:asciiTheme="minorHAnsi" w:hAnsiTheme="minorHAnsi" w:cstheme="minorHAnsi"/>
        </w:rPr>
        <w:t>Analýza rozvojových potřeb a rozvojového potenciálu území působnosti MAS</w:t>
      </w:r>
      <w:bookmarkEnd w:id="12"/>
      <w:r w:rsidRPr="00E6711E">
        <w:rPr>
          <w:rFonts w:asciiTheme="minorHAnsi" w:hAnsiTheme="minorHAnsi" w:cstheme="minorHAnsi"/>
        </w:rPr>
        <w:t xml:space="preserve"> </w:t>
      </w:r>
    </w:p>
    <w:p w14:paraId="7E94088C" w14:textId="77777777" w:rsidR="00390508" w:rsidRPr="00E6711E" w:rsidRDefault="00390508" w:rsidP="00390508">
      <w:pPr>
        <w:rPr>
          <w:rFonts w:cstheme="minorHAnsi"/>
        </w:rPr>
      </w:pPr>
    </w:p>
    <w:p w14:paraId="320FDF0E" w14:textId="756D0B08" w:rsidR="006B4E24" w:rsidRPr="00E6711E" w:rsidRDefault="006B4E24" w:rsidP="006B4E24">
      <w:pPr>
        <w:spacing w:before="120"/>
        <w:rPr>
          <w:rFonts w:cstheme="minorHAnsi"/>
          <w:b/>
          <w:bCs/>
          <w:sz w:val="20"/>
          <w:szCs w:val="20"/>
        </w:rPr>
      </w:pPr>
      <w:r w:rsidRPr="00E6711E">
        <w:rPr>
          <w:rFonts w:cstheme="minorHAnsi"/>
          <w:b/>
          <w:bCs/>
          <w:sz w:val="20"/>
          <w:szCs w:val="20"/>
        </w:rPr>
        <w:t>Rozvojový potenciál</w:t>
      </w:r>
    </w:p>
    <w:p w14:paraId="616B23E2" w14:textId="0B8CC28A" w:rsidR="006B4E24" w:rsidRPr="00E6711E" w:rsidRDefault="006B4E24" w:rsidP="006B4E24">
      <w:pPr>
        <w:spacing w:before="120"/>
        <w:rPr>
          <w:rFonts w:cstheme="minorHAnsi"/>
          <w:sz w:val="20"/>
          <w:szCs w:val="20"/>
        </w:rPr>
      </w:pPr>
      <w:r w:rsidRPr="00E6711E">
        <w:rPr>
          <w:rFonts w:cstheme="minorHAnsi"/>
          <w:sz w:val="20"/>
          <w:szCs w:val="20"/>
        </w:rPr>
        <w:t xml:space="preserve">Rozvojový potenciál území je využití všech podmínek a faktorů, vnitřních i vnějších, které tvoří základ pro možný rozvoj regionu. </w:t>
      </w:r>
    </w:p>
    <w:p w14:paraId="664C8784" w14:textId="1579AD41" w:rsidR="006B4E24" w:rsidRPr="00E6711E" w:rsidRDefault="006B4E24" w:rsidP="006B4E24">
      <w:pPr>
        <w:spacing w:before="120"/>
        <w:rPr>
          <w:rFonts w:cstheme="minorHAnsi"/>
          <w:sz w:val="20"/>
          <w:szCs w:val="20"/>
        </w:rPr>
      </w:pPr>
      <w:r w:rsidRPr="00E6711E">
        <w:rPr>
          <w:rFonts w:cstheme="minorHAnsi"/>
          <w:sz w:val="20"/>
          <w:szCs w:val="20"/>
        </w:rPr>
        <w:t>Z hlediska polobohy, dopravní přístupnosti a životního prostředí lze hodnotit rozvojový potenciál území jako velmi dobrý. Převážná část území se nachází v brněnské rozvojové oblasti celorepublikového významu, na regionálních rozvojových osách. Územím prochází dálnice D1, hlavní dopravní tah Brno – Hradec Králové a železniční koridor celostátního významu. Silniční síť je hustá. Krajina je sice ze značné míry narušena intenzivní zemědělskou velkovýrobou, velká část území si však zachovala významný rekreační potenciál, daný dynamickým reliéfem, vysokou lesnatostí a řadou zajímavých kulturních a technických památek.</w:t>
      </w:r>
    </w:p>
    <w:p w14:paraId="20F7BACE" w14:textId="77777777" w:rsidR="006B4E24" w:rsidRPr="00E6711E" w:rsidRDefault="006B4E24" w:rsidP="006B4E24">
      <w:pPr>
        <w:spacing w:before="120"/>
        <w:rPr>
          <w:rFonts w:cstheme="minorHAnsi"/>
          <w:sz w:val="20"/>
          <w:szCs w:val="20"/>
        </w:rPr>
      </w:pPr>
      <w:r w:rsidRPr="00E6711E">
        <w:rPr>
          <w:rFonts w:cstheme="minorHAnsi"/>
          <w:sz w:val="20"/>
          <w:szCs w:val="20"/>
        </w:rPr>
        <w:t>Ekonomický rozvojový potenciál spočívá zejména v dobré dopravní dostupnosti území, tradičních průmyslových centrech (Kuřim, Drásov, Oslavany, Rosice, Zastávka, Veverská Bítýška), příznivých podmínkách pro zemědělství, včetně vinohradnictví a vinařství, možnostech rozvoje cestovního ruchu.</w:t>
      </w:r>
    </w:p>
    <w:p w14:paraId="5AC6413C" w14:textId="74597086" w:rsidR="006B4E24" w:rsidRPr="00E6711E" w:rsidRDefault="006B4E24" w:rsidP="006B4E24">
      <w:pPr>
        <w:spacing w:before="120"/>
        <w:rPr>
          <w:rFonts w:cstheme="minorHAnsi"/>
          <w:sz w:val="20"/>
          <w:szCs w:val="20"/>
        </w:rPr>
      </w:pPr>
      <w:r w:rsidRPr="00E6711E">
        <w:rPr>
          <w:rFonts w:cstheme="minorHAnsi"/>
          <w:sz w:val="20"/>
          <w:szCs w:val="20"/>
        </w:rPr>
        <w:t xml:space="preserve">Z hlediska potenciálu lidských zdrojů spočívá ve značné hustotě osídlení, relativně dobré demografické situaci, husté síti zařízení předškolního a základního školního vzdělávání, které ale potřebuje posílit kapacitu, převažujících tradičních společenských vazbách, bohaté spolkové činnosti. </w:t>
      </w:r>
    </w:p>
    <w:p w14:paraId="02C170D2" w14:textId="670BADED" w:rsidR="006B4E24" w:rsidRPr="00E6711E" w:rsidRDefault="006B4E24" w:rsidP="006B4E24">
      <w:pPr>
        <w:spacing w:before="120"/>
        <w:rPr>
          <w:rFonts w:cstheme="minorHAnsi"/>
          <w:sz w:val="20"/>
          <w:szCs w:val="20"/>
        </w:rPr>
      </w:pPr>
      <w:r w:rsidRPr="00E6711E">
        <w:rPr>
          <w:rFonts w:cstheme="minorHAnsi"/>
          <w:sz w:val="20"/>
          <w:szCs w:val="20"/>
        </w:rPr>
        <w:t xml:space="preserve">Slabé stránky území spočívají zejména v disparitě mezi dopravně dobře obslouženým suburbálním územím s řadou pracovních příležitostí a periferní venkovskou oblastí vzdálenější od metropole a hlavních dopravních sítí, kam spadají obce ze SO ORP Ivančice a SO ORP Tišnov, částečně i SO ORP Rosice. Jejich větší odlehlost se podílí na udržování vyšší než průměrné nezaměstnanosti, nižší úrovni příjmů obyvatel, nedostatku základních služeb a útlumu ekonomických aktivit v území, nezájmu investorů. Nedostatek pracovních příležitostí není dostatečně kompenzován příjmy z cestovního ruchu a zemědělství. </w:t>
      </w:r>
    </w:p>
    <w:p w14:paraId="461C3E81" w14:textId="77777777" w:rsidR="006B4E24" w:rsidRPr="00E6711E" w:rsidRDefault="006B4E24" w:rsidP="006B4E24">
      <w:pPr>
        <w:spacing w:before="120"/>
        <w:rPr>
          <w:rFonts w:cstheme="minorHAnsi"/>
          <w:b/>
          <w:bCs/>
          <w:sz w:val="20"/>
          <w:szCs w:val="20"/>
        </w:rPr>
      </w:pPr>
    </w:p>
    <w:p w14:paraId="0042C4FA" w14:textId="568F380C" w:rsidR="00E41A27" w:rsidRPr="00E6711E" w:rsidRDefault="00E41A27" w:rsidP="006B4E24">
      <w:pPr>
        <w:spacing w:before="120"/>
        <w:rPr>
          <w:rFonts w:cstheme="minorHAnsi"/>
          <w:b/>
          <w:bCs/>
          <w:sz w:val="20"/>
          <w:szCs w:val="20"/>
        </w:rPr>
      </w:pPr>
      <w:r w:rsidRPr="00E6711E">
        <w:rPr>
          <w:rFonts w:cstheme="minorHAnsi"/>
          <w:b/>
          <w:bCs/>
          <w:sz w:val="20"/>
          <w:szCs w:val="20"/>
        </w:rPr>
        <w:t>Identifikované problémy</w:t>
      </w:r>
      <w:r w:rsidR="006B4E24" w:rsidRPr="00E6711E">
        <w:rPr>
          <w:rFonts w:cstheme="minorHAnsi"/>
          <w:b/>
          <w:bCs/>
          <w:sz w:val="20"/>
          <w:szCs w:val="20"/>
        </w:rPr>
        <w:t xml:space="preserve"> a potřeby</w:t>
      </w:r>
      <w:r w:rsidRPr="00E6711E">
        <w:rPr>
          <w:rFonts w:cstheme="minorHAnsi"/>
          <w:b/>
          <w:bCs/>
          <w:sz w:val="20"/>
          <w:szCs w:val="20"/>
        </w:rPr>
        <w:t xml:space="preserve"> </w:t>
      </w:r>
    </w:p>
    <w:p w14:paraId="2BCE296E" w14:textId="083ADCFB" w:rsidR="006B4E24" w:rsidRPr="00E6711E" w:rsidRDefault="006B4E24" w:rsidP="006B4E24">
      <w:pPr>
        <w:spacing w:before="120"/>
        <w:rPr>
          <w:rFonts w:cstheme="minorHAnsi"/>
          <w:sz w:val="20"/>
          <w:szCs w:val="20"/>
        </w:rPr>
      </w:pPr>
      <w:r w:rsidRPr="00E6711E">
        <w:rPr>
          <w:rFonts w:cstheme="minorHAnsi"/>
          <w:sz w:val="20"/>
          <w:szCs w:val="20"/>
        </w:rPr>
        <w:t xml:space="preserve">Území MAS Brána Brněnska z.s. je heterogenní celek, s velkými rozdíly danými geografickými podmínkami a historií území, disparitami v oblastech vývoje sídel, pracovních příležitostí a zaměstnanosti, V sociodemografické oblasti se jeví jako nejzásadnější problém území MAS Brána Brněnska z.s. vedle stárnutí populace v cca polovině sídel nepříznivá vzdělaností struktura, která se projevuje na počtu dlouhodobě nezaměstnaných obyvatel, a to zejména v okrajových oblastech MAS Brána Brněnska z.s. </w:t>
      </w:r>
    </w:p>
    <w:p w14:paraId="5C05AB35" w14:textId="77777777" w:rsidR="00DE316D" w:rsidRPr="00E6711E" w:rsidRDefault="00DE316D" w:rsidP="00DE316D">
      <w:pPr>
        <w:spacing w:before="120"/>
        <w:rPr>
          <w:rFonts w:cstheme="minorHAnsi"/>
          <w:sz w:val="20"/>
          <w:szCs w:val="20"/>
        </w:rPr>
      </w:pPr>
      <w:r w:rsidRPr="00E6711E">
        <w:rPr>
          <w:rFonts w:cstheme="minorHAnsi"/>
          <w:sz w:val="20"/>
          <w:szCs w:val="20"/>
        </w:rPr>
        <w:t xml:space="preserve">Přes velký rekreační potenciál je základním problémem území nedostatek ubytovacích a kvalitních stravovacích kapacit, nedostatečná je návštěvnická infrastruktura, malá je propagace turistických zajímavostí a rekreačních příležitostí a nabídka regionálních produktů. Neprovázanost jednotlivých služeb a nedostatečná spolupráce s cestovními kancelářemi je příčinou nízkého povědomí o možnostech pobytové rekreace v regionu. </w:t>
      </w:r>
    </w:p>
    <w:p w14:paraId="04825EF7" w14:textId="2F5B48D4" w:rsidR="00DE316D" w:rsidRPr="00E6711E" w:rsidRDefault="00DE316D" w:rsidP="00DE316D">
      <w:pPr>
        <w:spacing w:before="120"/>
        <w:rPr>
          <w:rFonts w:cstheme="minorHAnsi"/>
          <w:sz w:val="20"/>
          <w:szCs w:val="20"/>
        </w:rPr>
      </w:pPr>
      <w:r w:rsidRPr="00E6711E">
        <w:rPr>
          <w:rFonts w:cstheme="minorHAnsi"/>
          <w:sz w:val="20"/>
          <w:szCs w:val="20"/>
        </w:rPr>
        <w:t>V oblasti hospodářského rozvoje území je základním předpokladem kromě podpory vzdělávání rozvoj infrastruktury pro podnikání, hledání možností podpory malého a středního podnikání včetně zemědělského a lesnického, podpora sociálního začleňování, podpora a koordinace v oblasti cestovního o ruchu a tvorby turistických produktů.</w:t>
      </w:r>
    </w:p>
    <w:p w14:paraId="642D3E46" w14:textId="0E21F804" w:rsidR="006B4E24" w:rsidRPr="00E6711E" w:rsidRDefault="006B4E24" w:rsidP="006B4E24">
      <w:pPr>
        <w:spacing w:before="120"/>
        <w:rPr>
          <w:rFonts w:cstheme="minorHAnsi"/>
          <w:sz w:val="20"/>
          <w:szCs w:val="20"/>
        </w:rPr>
      </w:pPr>
      <w:r w:rsidRPr="00E6711E">
        <w:rPr>
          <w:rFonts w:cstheme="minorHAnsi"/>
          <w:sz w:val="20"/>
          <w:szCs w:val="20"/>
        </w:rPr>
        <w:t xml:space="preserve">Dalším problémem území nízká retence vody v území, jejímž následkem je i riziko přívalových vod a lokálních povodní. Ta je do značné míry způsobena nevhodným zemědělským obhospodařováním území. Několik obcí leží na tocích velkých řek – Svratky a Jihlavy, kde vedle přírodních povodní je jisté riziko zvláštních povodní v souvislosti s vodním dílem Vír a Dalešice. </w:t>
      </w:r>
    </w:p>
    <w:p w14:paraId="36BAE6DC" w14:textId="547E2155" w:rsidR="006B4E24" w:rsidRPr="00E6711E" w:rsidRDefault="006B4E24" w:rsidP="006B4E24">
      <w:pPr>
        <w:spacing w:before="120"/>
        <w:rPr>
          <w:rFonts w:cstheme="minorHAnsi"/>
          <w:sz w:val="20"/>
          <w:szCs w:val="20"/>
        </w:rPr>
      </w:pPr>
      <w:r w:rsidRPr="00E6711E">
        <w:rPr>
          <w:rFonts w:cstheme="minorHAnsi"/>
          <w:sz w:val="20"/>
          <w:szCs w:val="20"/>
        </w:rPr>
        <w:t>Tíživým problémem některých obcí je přetrvávající existence rozsáhlých brownfields s výraznou ekologickou zátěží, včetně pozůstatků po těžbě uhlí a provozování elektrárenství (Oslavany, Zastávka, Zbýšov, Rosice, Ivančice, Dolní Kounice, Kuřim), další plochy brownfields v podobě opuštěných a nevyužitých zemědělských areálů se nachází téměř v každé obci.</w:t>
      </w:r>
    </w:p>
    <w:p w14:paraId="56982B0E" w14:textId="2C6C3F6E" w:rsidR="006B4E24" w:rsidRPr="00E6711E" w:rsidRDefault="006B4E24" w:rsidP="006B4E24">
      <w:pPr>
        <w:spacing w:before="120"/>
        <w:rPr>
          <w:rFonts w:cstheme="minorHAnsi"/>
          <w:sz w:val="20"/>
          <w:szCs w:val="20"/>
        </w:rPr>
      </w:pPr>
      <w:r w:rsidRPr="00E6711E">
        <w:rPr>
          <w:rFonts w:cstheme="minorHAnsi"/>
          <w:sz w:val="20"/>
          <w:szCs w:val="20"/>
        </w:rPr>
        <w:t xml:space="preserve">Značná mobilita obyvatel – dojížďka za </w:t>
      </w:r>
      <w:r w:rsidR="00190840" w:rsidRPr="00E6711E">
        <w:rPr>
          <w:rFonts w:cstheme="minorHAnsi"/>
          <w:sz w:val="20"/>
          <w:szCs w:val="20"/>
        </w:rPr>
        <w:t>prací – do</w:t>
      </w:r>
      <w:r w:rsidRPr="00E6711E">
        <w:rPr>
          <w:rFonts w:cstheme="minorHAnsi"/>
          <w:sz w:val="20"/>
          <w:szCs w:val="20"/>
        </w:rPr>
        <w:t xml:space="preserve"> tradičních průmyslových center a zejména do Brna s sebou přináší značné zatížení individuální dopravou. Potřebné se jeví budování kvalitních přestupních terminálů IDS, vybavených bezbariérovými přístupy a doplněné záchytnými parkovišti. Na kratší dojížďkové vzdálenosti za prací a do center občanské vybavenosti je třeba podporovat cyklodopravu.</w:t>
      </w:r>
    </w:p>
    <w:p w14:paraId="26B88FE7" w14:textId="1038DB16" w:rsidR="006B4E24" w:rsidRPr="00E6711E" w:rsidRDefault="006B4E24" w:rsidP="006B4E24">
      <w:pPr>
        <w:spacing w:before="120"/>
        <w:contextualSpacing/>
        <w:rPr>
          <w:rFonts w:cstheme="minorHAnsi"/>
          <w:sz w:val="20"/>
          <w:szCs w:val="20"/>
        </w:rPr>
      </w:pPr>
      <w:r w:rsidRPr="00E6711E">
        <w:rPr>
          <w:rFonts w:cstheme="minorHAnsi"/>
          <w:sz w:val="20"/>
          <w:szCs w:val="20"/>
        </w:rPr>
        <w:t>Zemědělství v území zaměřené na výrobu komodit s nízkou přidanou hodnotou, nedostatečně využívá přírodní podmínky a tradice pro pěstování speciálních kultur (ovoce, zelenina, víno), pastevního chovu skotu a možnosti realizace zpracování a výroby lokálních produktů. Rovněž zpracovatelské kapacity využívající zásoby dřeva v lesnatých územích MAS Brána Brněnska, z. s. jsou minimální.</w:t>
      </w:r>
    </w:p>
    <w:p w14:paraId="11756644" w14:textId="77777777" w:rsidR="006B4E24" w:rsidRPr="00E6711E" w:rsidRDefault="006B4E24" w:rsidP="006B4E24">
      <w:pPr>
        <w:spacing w:before="120"/>
        <w:contextualSpacing/>
        <w:rPr>
          <w:rFonts w:cstheme="minorHAnsi"/>
          <w:sz w:val="20"/>
          <w:szCs w:val="20"/>
        </w:rPr>
      </w:pPr>
    </w:p>
    <w:p w14:paraId="3E76D05D" w14:textId="28802024" w:rsidR="00DE316D" w:rsidRPr="00E6711E" w:rsidRDefault="00DE316D" w:rsidP="006B4E24">
      <w:pPr>
        <w:spacing w:before="120"/>
        <w:rPr>
          <w:rFonts w:cstheme="minorHAnsi"/>
          <w:sz w:val="20"/>
          <w:szCs w:val="20"/>
        </w:rPr>
      </w:pPr>
      <w:r w:rsidRPr="00E6711E">
        <w:rPr>
          <w:rFonts w:cstheme="minorHAnsi"/>
          <w:sz w:val="20"/>
          <w:szCs w:val="20"/>
        </w:rPr>
        <w:t xml:space="preserve">Nedostatečná kapacita stávajících sociálních služeb hrozí spolu se stárnutím populace a nárůstem sociálně vyloučených a drogově závislých obyvatel sociálním kolapsem, ke kterému navíc přispívá nedostatečné povědomí obcí o potřebě vytváření komunitních plánů sociální péče. </w:t>
      </w:r>
    </w:p>
    <w:p w14:paraId="5313C7C1" w14:textId="29362C59" w:rsidR="006B4E24" w:rsidRPr="00E6711E" w:rsidRDefault="006B4E24" w:rsidP="006B4E24">
      <w:pPr>
        <w:spacing w:before="120"/>
        <w:rPr>
          <w:rFonts w:cstheme="minorHAnsi"/>
          <w:sz w:val="20"/>
          <w:szCs w:val="20"/>
        </w:rPr>
      </w:pPr>
      <w:r w:rsidRPr="00E6711E">
        <w:rPr>
          <w:rFonts w:cstheme="minorHAnsi"/>
          <w:sz w:val="20"/>
          <w:szCs w:val="20"/>
        </w:rPr>
        <w:t xml:space="preserve">V oblasti sociální je to v prvé řadě rozvoj lidských zdrojů, spočívající ve zvyšování úrovně předškolního a školního vzdělávání, celoživotního vzdělávání a podpory inkluze. </w:t>
      </w:r>
      <w:r w:rsidR="00DE316D" w:rsidRPr="00E6711E">
        <w:rPr>
          <w:rFonts w:cstheme="minorHAnsi"/>
          <w:sz w:val="20"/>
          <w:szCs w:val="20"/>
        </w:rPr>
        <w:t>Posílení zapojení v oblasti sociálních služeb, r</w:t>
      </w:r>
      <w:r w:rsidRPr="00E6711E">
        <w:rPr>
          <w:rFonts w:cstheme="minorHAnsi"/>
          <w:sz w:val="20"/>
          <w:szCs w:val="20"/>
        </w:rPr>
        <w:t>ozvoj komunitního strategického plánování se stanovením jednotlivých cílů komunity, podporou komunitních center, sociálních služeb napojených na tato centra, podporou dobrovolnictví a spolků, sociálního začleňování. To vše je úzce propojeno s celkovým zlepšením komunikace mezi občanem a samosprávou.</w:t>
      </w:r>
    </w:p>
    <w:p w14:paraId="58192738" w14:textId="48921D70" w:rsidR="00DE316D" w:rsidRPr="00E6711E" w:rsidRDefault="00DE316D" w:rsidP="00DE316D">
      <w:pPr>
        <w:spacing w:before="120"/>
        <w:rPr>
          <w:rFonts w:cstheme="minorHAnsi"/>
          <w:sz w:val="20"/>
          <w:szCs w:val="20"/>
        </w:rPr>
      </w:pPr>
      <w:r w:rsidRPr="00E6711E">
        <w:rPr>
          <w:rFonts w:cstheme="minorHAnsi"/>
          <w:sz w:val="20"/>
          <w:szCs w:val="20"/>
        </w:rPr>
        <w:t xml:space="preserve">Často nedostatečná vzájemná komunikace mezi samosprávou a občany, vede k celkovému nezájmu občanů o řešení obecních problémů a podporu komunitního rozvoje. </w:t>
      </w:r>
    </w:p>
    <w:p w14:paraId="2ACC2ACA" w14:textId="0AFAF67B" w:rsidR="00DE316D" w:rsidRPr="00E6711E" w:rsidRDefault="006B4E24" w:rsidP="00DE316D">
      <w:pPr>
        <w:spacing w:before="120"/>
        <w:rPr>
          <w:rFonts w:cstheme="minorHAnsi"/>
          <w:sz w:val="20"/>
          <w:szCs w:val="20"/>
        </w:rPr>
      </w:pPr>
      <w:r w:rsidRPr="00E6711E">
        <w:rPr>
          <w:rFonts w:cstheme="minorHAnsi"/>
          <w:sz w:val="20"/>
          <w:szCs w:val="20"/>
        </w:rPr>
        <w:t>V oblasti životního prostředí je silně vním</w:t>
      </w:r>
      <w:r w:rsidR="002D3249" w:rsidRPr="00E6711E">
        <w:rPr>
          <w:rFonts w:cstheme="minorHAnsi"/>
          <w:sz w:val="20"/>
          <w:szCs w:val="20"/>
        </w:rPr>
        <w:t>ána potřeba</w:t>
      </w:r>
      <w:r w:rsidRPr="00E6711E">
        <w:rPr>
          <w:rFonts w:cstheme="minorHAnsi"/>
          <w:sz w:val="20"/>
          <w:szCs w:val="20"/>
        </w:rPr>
        <w:t xml:space="preserve"> zlepšování stavu přírody a krajiny včetně čistoty vod a jejich retence, </w:t>
      </w:r>
      <w:r w:rsidR="002D3249" w:rsidRPr="00E6711E">
        <w:rPr>
          <w:rFonts w:cstheme="minorHAnsi"/>
          <w:sz w:val="20"/>
          <w:szCs w:val="20"/>
        </w:rPr>
        <w:t xml:space="preserve">posilování přirozených funkcí krajiny, včetně obnovy po kůrovcové kalamitě a adaptace na klimatickou změnu. Potřeba je rozvíjet </w:t>
      </w:r>
      <w:r w:rsidRPr="00E6711E">
        <w:rPr>
          <w:rFonts w:cstheme="minorHAnsi"/>
          <w:sz w:val="20"/>
          <w:szCs w:val="20"/>
        </w:rPr>
        <w:t xml:space="preserve">koordinovaný systém protipovodňové ochrany, optimalizace nakládání s odpady, řešení brownfields, snížení zatížení území individuální dopravou. </w:t>
      </w:r>
    </w:p>
    <w:p w14:paraId="73D26815" w14:textId="565DBF5F" w:rsidR="00E41A27" w:rsidRPr="00E6711E" w:rsidRDefault="006B4E24" w:rsidP="00DE316D">
      <w:pPr>
        <w:spacing w:before="120"/>
        <w:rPr>
          <w:rFonts w:cstheme="minorHAnsi"/>
          <w:sz w:val="20"/>
          <w:szCs w:val="20"/>
        </w:rPr>
      </w:pPr>
      <w:r w:rsidRPr="00E6711E">
        <w:rPr>
          <w:rFonts w:cstheme="minorHAnsi"/>
          <w:sz w:val="20"/>
          <w:szCs w:val="20"/>
        </w:rPr>
        <w:t xml:space="preserve">Základními potřebami v území MAS Brána Brněnska se tedy jeví nutnost postupného a koordinovaného odstraňování výše naznačených základních problémů. </w:t>
      </w:r>
    </w:p>
    <w:p w14:paraId="30652610" w14:textId="081A4149" w:rsidR="003A7BA6" w:rsidRPr="00E6711E" w:rsidRDefault="00E41A27" w:rsidP="001D6D8C">
      <w:pPr>
        <w:rPr>
          <w:rFonts w:cstheme="minorHAnsi"/>
          <w:sz w:val="20"/>
          <w:szCs w:val="20"/>
        </w:rPr>
      </w:pPr>
      <w:r w:rsidRPr="00E6711E">
        <w:rPr>
          <w:rFonts w:cstheme="minorHAnsi"/>
          <w:sz w:val="20"/>
          <w:szCs w:val="20"/>
        </w:rPr>
        <w:t xml:space="preserve">Rozvojové potřeby území byly během příprav strategie opakovaně komunitně projednávány. Při komunitním projednávání a následném zpracování níže uvedené tabulky rozvojových potřeb území, byl brán zřetel na identifikované problémy území i jeho rozvojový potenciál. </w:t>
      </w:r>
    </w:p>
    <w:p w14:paraId="01A4EE6C" w14:textId="02E569DD" w:rsidR="00DE316D" w:rsidRPr="00E6711E" w:rsidRDefault="00DE316D" w:rsidP="001D6D8C">
      <w:pPr>
        <w:rPr>
          <w:rFonts w:cstheme="minorHAnsi"/>
        </w:rPr>
      </w:pPr>
    </w:p>
    <w:p w14:paraId="361AFF14" w14:textId="44B87A29" w:rsidR="00106B84" w:rsidRPr="00E6711E" w:rsidRDefault="00106B84" w:rsidP="001D6D8C">
      <w:pPr>
        <w:rPr>
          <w:rFonts w:cstheme="minorHAnsi"/>
        </w:rPr>
      </w:pPr>
    </w:p>
    <w:p w14:paraId="743343D8" w14:textId="6DBEA436" w:rsidR="00106B84" w:rsidRPr="00E6711E" w:rsidRDefault="00106B84" w:rsidP="001D6D8C">
      <w:pPr>
        <w:rPr>
          <w:rFonts w:cstheme="minorHAnsi"/>
        </w:rPr>
      </w:pPr>
    </w:p>
    <w:p w14:paraId="45AE9770" w14:textId="55F48C36" w:rsidR="00106B84" w:rsidRPr="00E6711E" w:rsidRDefault="00106B84" w:rsidP="001D6D8C">
      <w:pPr>
        <w:rPr>
          <w:rFonts w:cstheme="minorHAnsi"/>
        </w:rPr>
      </w:pPr>
    </w:p>
    <w:p w14:paraId="21B3DC5E" w14:textId="0C19D972" w:rsidR="00106B84" w:rsidRPr="00E6711E" w:rsidRDefault="00106B84" w:rsidP="001D6D8C">
      <w:pPr>
        <w:rPr>
          <w:rFonts w:cstheme="minorHAnsi"/>
        </w:rPr>
      </w:pPr>
    </w:p>
    <w:p w14:paraId="56B78EFA" w14:textId="5AF4FF3C" w:rsidR="00106B84" w:rsidRPr="00E6711E" w:rsidRDefault="00106B84" w:rsidP="001D6D8C">
      <w:pPr>
        <w:rPr>
          <w:rFonts w:cstheme="minorHAnsi"/>
        </w:rPr>
      </w:pPr>
    </w:p>
    <w:p w14:paraId="03F088A7" w14:textId="3DB718B4" w:rsidR="00106B84" w:rsidRPr="00E6711E" w:rsidRDefault="00106B84" w:rsidP="001D6D8C">
      <w:pPr>
        <w:rPr>
          <w:rFonts w:cstheme="minorHAnsi"/>
        </w:rPr>
      </w:pPr>
    </w:p>
    <w:p w14:paraId="343B8769" w14:textId="6AC68EB3" w:rsidR="00106B84" w:rsidRPr="00E6711E" w:rsidRDefault="00106B84" w:rsidP="001D6D8C">
      <w:pPr>
        <w:rPr>
          <w:rFonts w:cstheme="minorHAnsi"/>
        </w:rPr>
      </w:pPr>
    </w:p>
    <w:p w14:paraId="5E5D54C6" w14:textId="3D8A1190" w:rsidR="00106B84" w:rsidRPr="00E6711E" w:rsidRDefault="00106B84" w:rsidP="001D6D8C">
      <w:pPr>
        <w:rPr>
          <w:rFonts w:cstheme="minorHAnsi"/>
        </w:rPr>
      </w:pPr>
    </w:p>
    <w:p w14:paraId="74D08EC9" w14:textId="0002AE2F" w:rsidR="00106B84" w:rsidRPr="00E6711E" w:rsidRDefault="00106B84" w:rsidP="001D6D8C">
      <w:pPr>
        <w:rPr>
          <w:rFonts w:cstheme="minorHAnsi"/>
        </w:rPr>
      </w:pPr>
    </w:p>
    <w:p w14:paraId="01E0E99D" w14:textId="2C6EE9C7" w:rsidR="00106B84" w:rsidRPr="00E6711E" w:rsidRDefault="00106B84" w:rsidP="001D6D8C">
      <w:pPr>
        <w:rPr>
          <w:rFonts w:cstheme="minorHAnsi"/>
        </w:rPr>
      </w:pPr>
    </w:p>
    <w:p w14:paraId="360B5262" w14:textId="6B6437DD" w:rsidR="00106B84" w:rsidRPr="00E6711E" w:rsidRDefault="00106B84" w:rsidP="001D6D8C">
      <w:pPr>
        <w:rPr>
          <w:rFonts w:cstheme="minorHAnsi"/>
        </w:rPr>
      </w:pPr>
    </w:p>
    <w:p w14:paraId="7EC01750" w14:textId="2A4B45FC" w:rsidR="00106B84" w:rsidRPr="00E6711E" w:rsidRDefault="00106B84" w:rsidP="001D6D8C">
      <w:pPr>
        <w:rPr>
          <w:rFonts w:cstheme="minorHAnsi"/>
        </w:rPr>
      </w:pPr>
    </w:p>
    <w:p w14:paraId="24C89A02" w14:textId="3EC900D0" w:rsidR="00106B84" w:rsidRPr="00E6711E" w:rsidRDefault="00106B84" w:rsidP="001D6D8C">
      <w:pPr>
        <w:rPr>
          <w:rFonts w:cstheme="minorHAnsi"/>
        </w:rPr>
      </w:pPr>
    </w:p>
    <w:p w14:paraId="40310D58" w14:textId="77777777" w:rsidR="00106B84" w:rsidRPr="00E6711E" w:rsidRDefault="00106B84" w:rsidP="001D6D8C">
      <w:pPr>
        <w:rPr>
          <w:rFonts w:cstheme="minorHAnsi"/>
        </w:rPr>
      </w:pPr>
    </w:p>
    <w:p w14:paraId="746A8EC6" w14:textId="77777777" w:rsidR="002D3249" w:rsidRPr="00E6711E" w:rsidRDefault="002D3249" w:rsidP="001D6D8C">
      <w:pPr>
        <w:rPr>
          <w:rFonts w:cstheme="minorHAnsi"/>
        </w:rPr>
      </w:pPr>
    </w:p>
    <w:p w14:paraId="349BC9BC" w14:textId="57F5507C" w:rsidR="00303C54" w:rsidRPr="00E6711E" w:rsidRDefault="001D6D8C" w:rsidP="00244EAD">
      <w:pPr>
        <w:rPr>
          <w:rFonts w:cstheme="minorHAnsi"/>
          <w:color w:val="4F81BD" w:themeColor="accent1"/>
          <w:sz w:val="20"/>
          <w:szCs w:val="20"/>
        </w:rPr>
      </w:pPr>
      <w:r w:rsidRPr="00E6711E">
        <w:rPr>
          <w:rFonts w:cstheme="minorHAnsi"/>
          <w:color w:val="4F81BD" w:themeColor="accent1"/>
          <w:sz w:val="20"/>
          <w:szCs w:val="20"/>
        </w:rPr>
        <w:t xml:space="preserve">Tabulka </w:t>
      </w:r>
      <w:r w:rsidR="002C2A8A" w:rsidRPr="00E6711E">
        <w:rPr>
          <w:rFonts w:cstheme="minorHAnsi"/>
          <w:color w:val="4F81BD" w:themeColor="accent1"/>
          <w:sz w:val="20"/>
          <w:szCs w:val="20"/>
        </w:rPr>
        <w:t>3</w:t>
      </w:r>
      <w:r w:rsidRPr="00E6711E">
        <w:rPr>
          <w:rFonts w:cstheme="minorHAnsi"/>
          <w:color w:val="4F81BD" w:themeColor="accent1"/>
          <w:sz w:val="20"/>
          <w:szCs w:val="20"/>
        </w:rPr>
        <w:t xml:space="preserve"> </w:t>
      </w:r>
      <w:r w:rsidR="003A7BA6" w:rsidRPr="00E6711E">
        <w:rPr>
          <w:rFonts w:cstheme="minorHAnsi"/>
          <w:color w:val="4F81BD" w:themeColor="accent1"/>
          <w:sz w:val="20"/>
          <w:szCs w:val="20"/>
        </w:rPr>
        <w:t>A</w:t>
      </w:r>
      <w:r w:rsidRPr="00E6711E">
        <w:rPr>
          <w:rFonts w:cstheme="minorHAnsi"/>
          <w:color w:val="4F81BD" w:themeColor="accent1"/>
          <w:sz w:val="20"/>
          <w:szCs w:val="20"/>
        </w:rPr>
        <w:t>nalýz</w:t>
      </w:r>
      <w:r w:rsidR="003A7BA6" w:rsidRPr="00E6711E">
        <w:rPr>
          <w:rFonts w:cstheme="minorHAnsi"/>
          <w:color w:val="4F81BD" w:themeColor="accent1"/>
          <w:sz w:val="20"/>
          <w:szCs w:val="20"/>
        </w:rPr>
        <w:t>a</w:t>
      </w:r>
      <w:r w:rsidRPr="00E6711E">
        <w:rPr>
          <w:rFonts w:cstheme="minorHAnsi"/>
          <w:color w:val="4F81BD" w:themeColor="accent1"/>
          <w:sz w:val="20"/>
          <w:szCs w:val="20"/>
        </w:rPr>
        <w:t xml:space="preserve"> rozvojových potřeb</w:t>
      </w:r>
    </w:p>
    <w:tbl>
      <w:tblPr>
        <w:tblW w:w="9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5"/>
        <w:gridCol w:w="6657"/>
      </w:tblGrid>
      <w:tr w:rsidR="00BB303C" w:rsidRPr="00E6711E" w14:paraId="7DC9A3A7" w14:textId="77777777" w:rsidTr="00E6711E">
        <w:tc>
          <w:tcPr>
            <w:tcW w:w="2405" w:type="dxa"/>
          </w:tcPr>
          <w:p w14:paraId="0B27A95B" w14:textId="1485019A" w:rsidR="00303C54" w:rsidRPr="00E6711E" w:rsidRDefault="00303C54" w:rsidP="00835C48">
            <w:pPr>
              <w:rPr>
                <w:rFonts w:cstheme="minorHAnsi"/>
                <w:b/>
                <w:bCs/>
                <w:sz w:val="20"/>
                <w:szCs w:val="20"/>
              </w:rPr>
            </w:pPr>
            <w:bookmarkStart w:id="13" w:name="_Hlk78289715"/>
            <w:r w:rsidRPr="00E6711E">
              <w:rPr>
                <w:rFonts w:cstheme="minorHAnsi"/>
                <w:b/>
                <w:sz w:val="20"/>
                <w:szCs w:val="20"/>
              </w:rPr>
              <w:t>Rozvojová potřeba</w:t>
            </w:r>
          </w:p>
        </w:tc>
        <w:tc>
          <w:tcPr>
            <w:tcW w:w="6657" w:type="dxa"/>
          </w:tcPr>
          <w:p w14:paraId="0B98BE4F" w14:textId="77777777" w:rsidR="00303C54" w:rsidRPr="00E6711E" w:rsidRDefault="00303C54" w:rsidP="00835C48">
            <w:pPr>
              <w:rPr>
                <w:rFonts w:cstheme="minorHAnsi"/>
                <w:b/>
                <w:bCs/>
                <w:sz w:val="20"/>
                <w:szCs w:val="20"/>
              </w:rPr>
            </w:pPr>
            <w:r w:rsidRPr="00E6711E">
              <w:rPr>
                <w:rFonts w:cstheme="minorHAnsi"/>
                <w:b/>
                <w:sz w:val="20"/>
                <w:szCs w:val="20"/>
              </w:rPr>
              <w:t>Popis potřeby pro rozvoj území</w:t>
            </w:r>
          </w:p>
        </w:tc>
      </w:tr>
      <w:tr w:rsidR="0009315E" w:rsidRPr="00E6711E" w14:paraId="4D7CD9FC" w14:textId="77777777" w:rsidTr="00E6711E">
        <w:trPr>
          <w:trHeight w:val="5519"/>
        </w:trPr>
        <w:tc>
          <w:tcPr>
            <w:tcW w:w="2405" w:type="dxa"/>
          </w:tcPr>
          <w:p w14:paraId="56ECAE28" w14:textId="3EBC7F8F" w:rsidR="00303C54" w:rsidRPr="00E6711E" w:rsidRDefault="00303C54" w:rsidP="00BB303C">
            <w:pPr>
              <w:pStyle w:val="Bezmezer"/>
              <w:numPr>
                <w:ilvl w:val="0"/>
                <w:numId w:val="9"/>
              </w:numPr>
              <w:ind w:left="317"/>
              <w:rPr>
                <w:rFonts w:asciiTheme="minorHAnsi" w:hAnsiTheme="minorHAnsi" w:cstheme="minorHAnsi"/>
                <w:b/>
                <w:i/>
                <w:color w:val="808080" w:themeColor="background1" w:themeShade="80"/>
                <w:sz w:val="20"/>
                <w:szCs w:val="20"/>
              </w:rPr>
            </w:pPr>
            <w:r w:rsidRPr="00E6711E">
              <w:rPr>
                <w:rFonts w:asciiTheme="minorHAnsi" w:hAnsiTheme="minorHAnsi" w:cstheme="minorHAnsi"/>
                <w:b/>
                <w:i/>
                <w:color w:val="808080" w:themeColor="background1" w:themeShade="80"/>
                <w:sz w:val="20"/>
                <w:szCs w:val="20"/>
              </w:rPr>
              <w:t xml:space="preserve">Zvýšení bezpečnosti </w:t>
            </w:r>
            <w:r w:rsidR="00D5080D" w:rsidRPr="00E6711E">
              <w:rPr>
                <w:rFonts w:asciiTheme="minorHAnsi" w:hAnsiTheme="minorHAnsi" w:cstheme="minorHAnsi"/>
                <w:b/>
                <w:i/>
                <w:color w:val="808080" w:themeColor="background1" w:themeShade="80"/>
                <w:sz w:val="20"/>
                <w:szCs w:val="20"/>
              </w:rPr>
              <w:t xml:space="preserve">chodců a cyklistů </w:t>
            </w:r>
            <w:r w:rsidRPr="00E6711E">
              <w:rPr>
                <w:rFonts w:asciiTheme="minorHAnsi" w:hAnsiTheme="minorHAnsi" w:cstheme="minorHAnsi"/>
                <w:b/>
                <w:i/>
                <w:color w:val="808080" w:themeColor="background1" w:themeShade="80"/>
                <w:sz w:val="20"/>
                <w:szCs w:val="20"/>
              </w:rPr>
              <w:t>v</w:t>
            </w:r>
            <w:r w:rsidR="00D5080D" w:rsidRPr="00E6711E">
              <w:rPr>
                <w:rFonts w:asciiTheme="minorHAnsi" w:hAnsiTheme="minorHAnsi" w:cstheme="minorHAnsi"/>
                <w:b/>
                <w:i/>
                <w:color w:val="808080" w:themeColor="background1" w:themeShade="80"/>
                <w:sz w:val="20"/>
                <w:szCs w:val="20"/>
              </w:rPr>
              <w:t> </w:t>
            </w:r>
            <w:r w:rsidRPr="00E6711E">
              <w:rPr>
                <w:rFonts w:asciiTheme="minorHAnsi" w:hAnsiTheme="minorHAnsi" w:cstheme="minorHAnsi"/>
                <w:b/>
                <w:i/>
                <w:color w:val="808080" w:themeColor="background1" w:themeShade="80"/>
                <w:sz w:val="20"/>
                <w:szCs w:val="20"/>
              </w:rPr>
              <w:t>doprav</w:t>
            </w:r>
            <w:r w:rsidR="00D5080D" w:rsidRPr="00E6711E">
              <w:rPr>
                <w:rFonts w:asciiTheme="minorHAnsi" w:hAnsiTheme="minorHAnsi" w:cstheme="minorHAnsi"/>
                <w:b/>
                <w:i/>
                <w:color w:val="808080" w:themeColor="background1" w:themeShade="80"/>
                <w:sz w:val="20"/>
                <w:szCs w:val="20"/>
              </w:rPr>
              <w:t>ě</w:t>
            </w:r>
            <w:r w:rsidRPr="00E6711E">
              <w:rPr>
                <w:rFonts w:asciiTheme="minorHAnsi" w:hAnsiTheme="minorHAnsi" w:cstheme="minorHAnsi"/>
                <w:b/>
                <w:i/>
                <w:color w:val="808080" w:themeColor="background1" w:themeShade="80"/>
                <w:sz w:val="20"/>
                <w:szCs w:val="20"/>
              </w:rPr>
              <w:t xml:space="preserve"> a kvalitní stav komunikací </w:t>
            </w:r>
          </w:p>
          <w:p w14:paraId="50E20EBF" w14:textId="77777777" w:rsidR="00303C54" w:rsidRPr="00E6711E" w:rsidRDefault="00303C54" w:rsidP="00835C48">
            <w:pPr>
              <w:rPr>
                <w:rFonts w:cstheme="minorHAnsi"/>
                <w:sz w:val="20"/>
                <w:szCs w:val="20"/>
              </w:rPr>
            </w:pPr>
          </w:p>
        </w:tc>
        <w:tc>
          <w:tcPr>
            <w:tcW w:w="6657" w:type="dxa"/>
          </w:tcPr>
          <w:p w14:paraId="0B5C838A" w14:textId="77777777" w:rsidR="00303C54" w:rsidRPr="00E6711E" w:rsidRDefault="00303C54" w:rsidP="00835C48">
            <w:pPr>
              <w:rPr>
                <w:rFonts w:cstheme="minorHAnsi"/>
                <w:sz w:val="20"/>
                <w:szCs w:val="20"/>
              </w:rPr>
            </w:pPr>
            <w:r w:rsidRPr="00E6711E">
              <w:rPr>
                <w:rFonts w:cstheme="minorHAnsi"/>
                <w:sz w:val="20"/>
                <w:szCs w:val="20"/>
              </w:rPr>
              <w:t>V území působnosti MAS je i navzdory probíhajícím investicím, stále nevyhovující stav místních komunikací, silnic a cest, chybějí chodníky, nebo je jejich stav nevyhovující. V obcích a mezi obcemi chybí komunikace pro bezpečnou cyklistickou dopravu. Potřeba je investovat i do parkovacích míst.</w:t>
            </w:r>
          </w:p>
          <w:p w14:paraId="629C4C78" w14:textId="77777777" w:rsidR="00303C54" w:rsidRPr="00E6711E" w:rsidRDefault="00303C54" w:rsidP="00835C48">
            <w:pPr>
              <w:rPr>
                <w:rFonts w:cstheme="minorHAnsi"/>
                <w:sz w:val="20"/>
                <w:szCs w:val="20"/>
              </w:rPr>
            </w:pPr>
            <w:r w:rsidRPr="00E6711E">
              <w:rPr>
                <w:rFonts w:cstheme="minorHAnsi"/>
                <w:sz w:val="20"/>
                <w:szCs w:val="20"/>
              </w:rPr>
              <w:t>Obce potřebují rekonstruovat, modernizovat a v mnohých případech i stavět nové komunikace. Na mysli máme silnice, místní komunikace i účelové komunikace, do kterých spadají i rekonstrukce lesních a polních cest, včetně jejich vybavení. Lesní a polní cesty jsou na mnohých místech zdevastované po kůrovcové kalamitě.</w:t>
            </w:r>
          </w:p>
          <w:p w14:paraId="212E782E" w14:textId="77777777" w:rsidR="00303C54" w:rsidRPr="00E6711E" w:rsidRDefault="00303C54" w:rsidP="00835C48">
            <w:pPr>
              <w:rPr>
                <w:rFonts w:cstheme="minorHAnsi"/>
                <w:sz w:val="20"/>
                <w:szCs w:val="20"/>
              </w:rPr>
            </w:pPr>
            <w:r w:rsidRPr="00E6711E">
              <w:rPr>
                <w:rFonts w:cstheme="minorHAnsi"/>
                <w:sz w:val="20"/>
                <w:szCs w:val="20"/>
              </w:rPr>
              <w:t>Obce potřebují budovat a opravovat komunikace pro pěší a silně vnímají potřebu řešit bezpečnost chodců, a to nejen v blízkosti hlavních tahů. Obce potřebují budovat a opravovat chodníky, včetně přechodů a míst pro přecházení, veřejné osvětlení včetně osvětlení přechodů a míst pro přecházení. Ke zvýšení bezpečnosti dopravy přispěje podpora hromadné dopravy v území MAS, včetně zajištění hromadné dopravy dětí do a ze vzdělávání, formou „školních autobusů“.</w:t>
            </w:r>
          </w:p>
          <w:p w14:paraId="0EC5355C" w14:textId="77777777" w:rsidR="00303C54" w:rsidRPr="00E6711E" w:rsidRDefault="00303C54" w:rsidP="00835C48">
            <w:pPr>
              <w:rPr>
                <w:rFonts w:cstheme="minorHAnsi"/>
                <w:sz w:val="20"/>
                <w:szCs w:val="20"/>
              </w:rPr>
            </w:pPr>
            <w:r w:rsidRPr="00E6711E">
              <w:rPr>
                <w:rFonts w:cstheme="minorHAnsi"/>
                <w:sz w:val="20"/>
                <w:szCs w:val="20"/>
              </w:rPr>
              <w:t>Potřebné jsou rovněž další investice do infrastruktury pro zvýšení bezpečnosti pěší dopravy a zlepšení stavu silnic a zpomalení automobilové dopravy v obcích, včetně investic do úsekových měření</w:t>
            </w:r>
          </w:p>
          <w:p w14:paraId="20055D05" w14:textId="01CDA7AE" w:rsidR="00303C54" w:rsidRPr="00E6711E" w:rsidRDefault="00303C54" w:rsidP="00835C48">
            <w:pPr>
              <w:rPr>
                <w:rFonts w:cstheme="minorHAnsi"/>
                <w:sz w:val="20"/>
                <w:szCs w:val="20"/>
              </w:rPr>
            </w:pPr>
            <w:r w:rsidRPr="00E6711E">
              <w:rPr>
                <w:rFonts w:cstheme="minorHAnsi"/>
                <w:sz w:val="20"/>
                <w:szCs w:val="20"/>
              </w:rPr>
              <w:t>Jako podstatné z pohledu samospráv i dotazovaných občanů jsou investice do budování nových a oprav/modernizace stávajících cyklostezek, cyklotras, a dalších komunikací, které zlepší propojení obcí, a umožní bezpečnou dopravu za prací, vzděláním, službami a rekreací s využitím cyklistické dopravy. Potřeba je podporovat i vybavení území v souvislosti s rozvíjející se cyklistickou dopravou (místa pro parkování kol, stojany, nabíječky pro elektrokola, a další).</w:t>
            </w:r>
          </w:p>
          <w:p w14:paraId="6D0E0258" w14:textId="77777777" w:rsidR="00303C54" w:rsidRPr="00E6711E" w:rsidRDefault="00303C54" w:rsidP="00835C48">
            <w:pPr>
              <w:rPr>
                <w:rFonts w:cstheme="minorHAnsi"/>
                <w:sz w:val="20"/>
                <w:szCs w:val="20"/>
              </w:rPr>
            </w:pPr>
            <w:r w:rsidRPr="00E6711E">
              <w:rPr>
                <w:rFonts w:cstheme="minorHAnsi"/>
                <w:sz w:val="20"/>
                <w:szCs w:val="20"/>
              </w:rPr>
              <w:t>Zlepšení propojení obcí na kolech a odklon cyklistů z hlavních tahů přispěje ke zvýšení bezpečnosti dopravy, podpoří zdraví obyvatel a bude mít pozitivní vliv i na životní prostředí.</w:t>
            </w:r>
          </w:p>
        </w:tc>
      </w:tr>
      <w:tr w:rsidR="0009315E" w:rsidRPr="00E6711E" w14:paraId="40E48E30" w14:textId="77777777" w:rsidTr="00E6711E">
        <w:tc>
          <w:tcPr>
            <w:tcW w:w="2405" w:type="dxa"/>
          </w:tcPr>
          <w:p w14:paraId="49C387AA" w14:textId="67AFEDBC" w:rsidR="00303C54" w:rsidRPr="00E6711E" w:rsidRDefault="00303C54" w:rsidP="00BB303C">
            <w:pPr>
              <w:pStyle w:val="Bezmezer"/>
              <w:numPr>
                <w:ilvl w:val="0"/>
                <w:numId w:val="9"/>
              </w:numPr>
              <w:ind w:left="317"/>
              <w:rPr>
                <w:rFonts w:asciiTheme="minorHAnsi" w:hAnsiTheme="minorHAnsi" w:cstheme="minorHAnsi"/>
                <w:b/>
                <w:i/>
                <w:color w:val="808080" w:themeColor="background1" w:themeShade="80"/>
                <w:sz w:val="20"/>
                <w:szCs w:val="20"/>
              </w:rPr>
            </w:pPr>
            <w:r w:rsidRPr="00E6711E">
              <w:rPr>
                <w:rFonts w:asciiTheme="minorHAnsi" w:hAnsiTheme="minorHAnsi" w:cstheme="minorHAnsi"/>
                <w:b/>
                <w:i/>
                <w:color w:val="808080" w:themeColor="background1" w:themeShade="80"/>
                <w:sz w:val="20"/>
                <w:szCs w:val="20"/>
              </w:rPr>
              <w:t>Zlepšování kvality prostředí v sídlech, revitalizace a rozvoj veřejných prostranství</w:t>
            </w:r>
          </w:p>
          <w:p w14:paraId="6D386CE8" w14:textId="77777777" w:rsidR="00303C54" w:rsidRPr="00E6711E" w:rsidRDefault="00303C54" w:rsidP="00835C48">
            <w:pPr>
              <w:rPr>
                <w:rFonts w:cstheme="minorHAnsi"/>
                <w:sz w:val="20"/>
                <w:szCs w:val="20"/>
              </w:rPr>
            </w:pPr>
          </w:p>
        </w:tc>
        <w:tc>
          <w:tcPr>
            <w:tcW w:w="6657" w:type="dxa"/>
          </w:tcPr>
          <w:p w14:paraId="28B6EC8E" w14:textId="3291DE5D" w:rsidR="00303C54" w:rsidRPr="00E6711E" w:rsidRDefault="00303C54" w:rsidP="00835C48">
            <w:pPr>
              <w:rPr>
                <w:rFonts w:cstheme="minorHAnsi"/>
                <w:sz w:val="20"/>
                <w:szCs w:val="20"/>
              </w:rPr>
            </w:pPr>
            <w:r w:rsidRPr="00E6711E">
              <w:rPr>
                <w:rFonts w:cstheme="minorHAnsi"/>
                <w:sz w:val="20"/>
                <w:szCs w:val="20"/>
              </w:rPr>
              <w:t xml:space="preserve">Z rozhovorů se samosprávami i z šetření mezi obyvateli území MAS vyplynula potřeba pokračovat v aktivitách vedoucích ke zlepšení stavu prostředí v sídlech. V obcích na území MAS je potřeba zvyšovat kvalitu veřejného prostoru revitalizacemi, rozvojem a budováním veřejných prostranství a veřejných budov tak, aby veřejný prostor mohl sloužit jako místo pro setkávání, odpočinek i volnočasové aktivity a přispíval tak ke zvyšování kvality života v sídlech. Je potřeba zlepšit kvalitu veřejných prostranství v obcích pro místní komunitu i návštěvníky. </w:t>
            </w:r>
          </w:p>
          <w:p w14:paraId="1C3C5331" w14:textId="56D1AF1B" w:rsidR="00303C54" w:rsidRPr="00E6711E" w:rsidRDefault="00303C54" w:rsidP="00835C48">
            <w:pPr>
              <w:rPr>
                <w:rFonts w:cstheme="minorHAnsi"/>
                <w:sz w:val="20"/>
                <w:szCs w:val="20"/>
              </w:rPr>
            </w:pPr>
            <w:r w:rsidRPr="00E6711E">
              <w:rPr>
                <w:rFonts w:cstheme="minorHAnsi"/>
                <w:sz w:val="20"/>
                <w:szCs w:val="20"/>
              </w:rPr>
              <w:t xml:space="preserve">V sídlech jsou potřeba revitalizace návsí a náměstí včetně infrastruktury. V obcích na území MAS se nachází množství památek, které potřebují opravy. Opravy a rekonstrukce vyžadují ale i hřbitovy, hřbitovní zdi a další veřejná místa. Součástí potřeby je i rozvoj zelené infrastruktury a sídelní zeleně, a to jak realizací nové sídelní zeleně, tak podpora péče o stávající zeleň. </w:t>
            </w:r>
          </w:p>
          <w:p w14:paraId="515031FA" w14:textId="77777777" w:rsidR="00303C54" w:rsidRPr="00E6711E" w:rsidRDefault="00303C54" w:rsidP="00835C48">
            <w:pPr>
              <w:rPr>
                <w:rFonts w:cstheme="minorHAnsi"/>
                <w:sz w:val="20"/>
                <w:szCs w:val="20"/>
              </w:rPr>
            </w:pPr>
            <w:r w:rsidRPr="00E6711E">
              <w:rPr>
                <w:rFonts w:cstheme="minorHAnsi"/>
                <w:sz w:val="20"/>
                <w:szCs w:val="20"/>
              </w:rPr>
              <w:t>V obcích je často potřeba vybudovat, nebo zlepšit stav veřejného osvětlení. Stejně tak je potřeba budovat a revitalizovat parkovací plochy.</w:t>
            </w:r>
          </w:p>
          <w:p w14:paraId="6E2A693C" w14:textId="58F4A6C0" w:rsidR="00303C54" w:rsidRPr="00E6711E" w:rsidRDefault="00303C54" w:rsidP="00835C48">
            <w:pPr>
              <w:rPr>
                <w:rFonts w:cstheme="minorHAnsi"/>
                <w:sz w:val="20"/>
                <w:szCs w:val="20"/>
              </w:rPr>
            </w:pPr>
            <w:r w:rsidRPr="00E6711E">
              <w:rPr>
                <w:rFonts w:cstheme="minorHAnsi"/>
                <w:sz w:val="20"/>
                <w:szCs w:val="20"/>
              </w:rPr>
              <w:t xml:space="preserve">Potřebná jsou budování i zlepšování stavu veřejně přístupných míst pro trávení volného času obyvatel všech věkových skupin (odpočinkové zóny, lavičky, hřiště, venkovní posilovny, veřejná sportoviště, herní prvky, WC, a podobně). Řada obcí má na území nevyužívané plochy a objekty, která je možno využít pro podnikání, nebo rozvoj občanské vybavenosti. Je potřeba podporovat přeměnu nevyužívaných ploch a objektů (brownfieldů), v místa sloužící komunitě a veřejnosti. </w:t>
            </w:r>
          </w:p>
          <w:p w14:paraId="4B596E2D" w14:textId="0359F983" w:rsidR="00303C54" w:rsidRPr="00E6711E" w:rsidRDefault="00303C54" w:rsidP="00835C48">
            <w:pPr>
              <w:rPr>
                <w:rFonts w:cstheme="minorHAnsi"/>
                <w:sz w:val="20"/>
                <w:szCs w:val="20"/>
              </w:rPr>
            </w:pPr>
            <w:r w:rsidRPr="00E6711E">
              <w:rPr>
                <w:rFonts w:cstheme="minorHAnsi"/>
                <w:sz w:val="20"/>
                <w:szCs w:val="20"/>
              </w:rPr>
              <w:t>Zlepšením kvality prostředí v sídlech bude podpořen nejen rozvoj komunitních vazeb, ale zvýší se i atraktivita obcí pro návštěvníky.</w:t>
            </w:r>
          </w:p>
        </w:tc>
      </w:tr>
      <w:tr w:rsidR="0009315E" w:rsidRPr="00E6711E" w14:paraId="6DDDE64F" w14:textId="77777777" w:rsidTr="00E6711E">
        <w:tc>
          <w:tcPr>
            <w:tcW w:w="2405" w:type="dxa"/>
          </w:tcPr>
          <w:p w14:paraId="0C11A091" w14:textId="271D1BA8" w:rsidR="00303C54" w:rsidRPr="00E6711E" w:rsidRDefault="00D5080D" w:rsidP="00BB303C">
            <w:pPr>
              <w:pStyle w:val="Bezmezer"/>
              <w:numPr>
                <w:ilvl w:val="0"/>
                <w:numId w:val="9"/>
              </w:numPr>
              <w:ind w:left="317"/>
              <w:rPr>
                <w:rFonts w:asciiTheme="minorHAnsi" w:hAnsiTheme="minorHAnsi" w:cstheme="minorHAnsi"/>
                <w:b/>
                <w:bCs/>
                <w:sz w:val="20"/>
                <w:szCs w:val="20"/>
              </w:rPr>
            </w:pPr>
            <w:r w:rsidRPr="00E6711E">
              <w:rPr>
                <w:rFonts w:asciiTheme="minorHAnsi" w:hAnsiTheme="minorHAnsi" w:cstheme="minorHAnsi"/>
                <w:b/>
                <w:i/>
                <w:color w:val="808080" w:themeColor="background1" w:themeShade="80"/>
                <w:sz w:val="20"/>
                <w:szCs w:val="20"/>
              </w:rPr>
              <w:t>Podpora místních komunit – podpora rozvoje činnosti i zázemí místních spolků, organizací i neformálních komunit, včetně investic do sportovního zázemí</w:t>
            </w:r>
          </w:p>
        </w:tc>
        <w:tc>
          <w:tcPr>
            <w:tcW w:w="6657" w:type="dxa"/>
          </w:tcPr>
          <w:p w14:paraId="1B49828A" w14:textId="0E7A7B8E" w:rsidR="00303C54" w:rsidRPr="00E6711E" w:rsidRDefault="00303C54" w:rsidP="00835C48">
            <w:pPr>
              <w:rPr>
                <w:rFonts w:cstheme="minorHAnsi"/>
                <w:i/>
                <w:iCs/>
                <w:sz w:val="20"/>
                <w:szCs w:val="20"/>
              </w:rPr>
            </w:pPr>
            <w:r w:rsidRPr="00E6711E">
              <w:rPr>
                <w:rFonts w:cstheme="minorHAnsi"/>
                <w:sz w:val="20"/>
                <w:szCs w:val="20"/>
              </w:rPr>
              <w:t>Kvalita života v území MAS je spojena s kvalitou a dostupností služeb, možnostmi volnočasových aktivit a aktivitou místního společenství</w:t>
            </w:r>
            <w:r w:rsidRPr="00E6711E">
              <w:rPr>
                <w:rFonts w:cstheme="minorHAnsi"/>
                <w:i/>
                <w:iCs/>
                <w:sz w:val="20"/>
                <w:szCs w:val="20"/>
              </w:rPr>
              <w:t xml:space="preserve">. </w:t>
            </w:r>
            <w:r w:rsidRPr="00E6711E">
              <w:rPr>
                <w:rFonts w:cstheme="minorHAnsi"/>
                <w:sz w:val="20"/>
                <w:szCs w:val="20"/>
              </w:rPr>
              <w:t>Ze strany obcí i občan</w:t>
            </w:r>
            <w:r w:rsidR="00DF0C30" w:rsidRPr="00E6711E">
              <w:rPr>
                <w:rFonts w:cstheme="minorHAnsi"/>
                <w:sz w:val="20"/>
                <w:szCs w:val="20"/>
              </w:rPr>
              <w:t>ů</w:t>
            </w:r>
            <w:r w:rsidRPr="00E6711E">
              <w:rPr>
                <w:rFonts w:cstheme="minorHAnsi"/>
                <w:sz w:val="20"/>
                <w:szCs w:val="20"/>
              </w:rPr>
              <w:t xml:space="preserve"> je značný zájem o podporu spolkového a komunitního života. V území působnosti MAS je silná potřeba budovat a rozvíjet zázemí pro spolkové a komunitní aktivity, včetně sportu. V území je značné zastoupení kulturních domů, jejich řešení je poplatné době vzniku. Jejich využití v současnosti je problematické a zcela nevyhovuje potřebám komunit, navíc jsou tyto budovy v zanedbaném stavu. Je potřeba investovat do jejich vybavení i renovace s ohledem na potřeby komunit. V území je potřeba podporovat volnočasové aktivity skrze podporu činnosti spolků, organizací a neformálních komunit, včetně rozvoje fungování komunitních center.</w:t>
            </w:r>
          </w:p>
          <w:p w14:paraId="6E21B3E2" w14:textId="77777777" w:rsidR="00303C54" w:rsidRPr="00E6711E" w:rsidRDefault="00303C54" w:rsidP="00835C48">
            <w:pPr>
              <w:rPr>
                <w:rFonts w:cstheme="minorHAnsi"/>
                <w:sz w:val="20"/>
                <w:szCs w:val="20"/>
              </w:rPr>
            </w:pPr>
            <w:r w:rsidRPr="00E6711E">
              <w:rPr>
                <w:rFonts w:cstheme="minorHAnsi"/>
                <w:sz w:val="20"/>
                <w:szCs w:val="20"/>
              </w:rPr>
              <w:t xml:space="preserve">V území je potřeba investovat do obnovy, budování i rozvoje komunitních center a dalších zázemí a zařízení pro spolkové a komunitní aktivity, jako jsou venkovní amfiteátry, pergoly, parkety a další zázemí, včetně zázemí vzdělávacích institucí, jako jsou zahrady, sportoviště, venkovní učebny, a další, které bude po ukončení vyučování přístupné komunitě. </w:t>
            </w:r>
          </w:p>
          <w:p w14:paraId="549BEB15" w14:textId="77777777" w:rsidR="00303C54" w:rsidRPr="00E6711E" w:rsidRDefault="00303C54" w:rsidP="00835C48">
            <w:pPr>
              <w:rPr>
                <w:rFonts w:cstheme="minorHAnsi"/>
                <w:sz w:val="20"/>
                <w:szCs w:val="20"/>
              </w:rPr>
            </w:pPr>
            <w:r w:rsidRPr="00E6711E">
              <w:rPr>
                <w:rFonts w:cstheme="minorHAnsi"/>
                <w:sz w:val="20"/>
                <w:szCs w:val="20"/>
              </w:rPr>
              <w:t>Jako problém je občany vnímána nedostatečná vybavenost obcí základními službami (obchod, restaurace, kadeřník, pedikúra, a další), případně jejich nízká kvalita. Tento nedostatek vnímají zejména občané s omezenou mobilitou, jako jsou senioři, matky s dětmi a osoby handicapované. Na území MAS je potřeba podporovat dostupnost a zvyšování kvality služeb poskytovaných soukromým sektorem.</w:t>
            </w:r>
          </w:p>
          <w:p w14:paraId="30FD8465" w14:textId="1002BE16" w:rsidR="00303C54" w:rsidRPr="00E6711E" w:rsidRDefault="00303C54" w:rsidP="00835C48">
            <w:pPr>
              <w:rPr>
                <w:rFonts w:cstheme="minorHAnsi"/>
                <w:sz w:val="20"/>
                <w:szCs w:val="20"/>
              </w:rPr>
            </w:pPr>
            <w:r w:rsidRPr="00E6711E">
              <w:rPr>
                <w:rFonts w:cstheme="minorHAnsi"/>
                <w:sz w:val="20"/>
                <w:szCs w:val="20"/>
              </w:rPr>
              <w:t xml:space="preserve">Sportovní aktivity, o které je z řad občanů značný zájem, nejsou v území často dostupné pro všechny obyvatele. </w:t>
            </w:r>
            <w:bookmarkStart w:id="14" w:name="h.m5c7vcew17sg"/>
            <w:bookmarkEnd w:id="14"/>
          </w:p>
          <w:p w14:paraId="2CD6F7F9" w14:textId="77777777" w:rsidR="00DF0C30" w:rsidRPr="00E6711E" w:rsidRDefault="00303C54" w:rsidP="00835C48">
            <w:pPr>
              <w:rPr>
                <w:rFonts w:cstheme="minorHAnsi"/>
                <w:sz w:val="20"/>
                <w:szCs w:val="20"/>
              </w:rPr>
            </w:pPr>
            <w:r w:rsidRPr="00E6711E">
              <w:rPr>
                <w:rFonts w:cstheme="minorHAnsi"/>
                <w:sz w:val="20"/>
                <w:szCs w:val="20"/>
              </w:rPr>
              <w:t xml:space="preserve">Budovy Sokola, tělovýchovných jednot a další sportoviště většinou vyžadují investiční podporu pro opravu či modernizaci a dobudování standardního sociálního zázemí. </w:t>
            </w:r>
          </w:p>
          <w:p w14:paraId="08CCE299" w14:textId="54431705" w:rsidR="00303C54" w:rsidRPr="00E6711E" w:rsidRDefault="00303C54" w:rsidP="00835C48">
            <w:pPr>
              <w:rPr>
                <w:rFonts w:cstheme="minorHAnsi"/>
                <w:sz w:val="20"/>
                <w:szCs w:val="20"/>
              </w:rPr>
            </w:pPr>
            <w:r w:rsidRPr="00E6711E">
              <w:rPr>
                <w:rFonts w:cstheme="minorHAnsi"/>
                <w:sz w:val="20"/>
                <w:szCs w:val="20"/>
              </w:rPr>
              <w:t>Vedle podpory rozvoje, rekonstrukcí a modernizací stávajících sportovišť, je potřeba budovat nová sportoviště, multifunkční sportovní haly a multifunkční zařízení, hřiště a sportoviště pro vyžití různých věkových kategorií a zaměření. Potřeba je rovněž rozvíjet síť cyklostezek využitelných i pro sportovní vyžití cyklistů a bruslařů, včetně odpočinkových zón.</w:t>
            </w:r>
          </w:p>
          <w:p w14:paraId="371DBB22" w14:textId="4A4063D4" w:rsidR="00303C54" w:rsidRPr="00E6711E" w:rsidRDefault="00303C54" w:rsidP="00835C48">
            <w:pPr>
              <w:rPr>
                <w:rFonts w:cstheme="minorHAnsi"/>
                <w:sz w:val="20"/>
                <w:szCs w:val="20"/>
              </w:rPr>
            </w:pPr>
            <w:r w:rsidRPr="00E6711E">
              <w:rPr>
                <w:rFonts w:cstheme="minorHAnsi"/>
                <w:sz w:val="20"/>
                <w:szCs w:val="20"/>
              </w:rPr>
              <w:t>V území tradičně působí sbory dobrovolných hasičů. Je třeba podporovat zázemí pro jejich činnost, včetně zlepšování stavu a budování požárních zbrojnic, vybavení a technické infrastruktury, do které spadá i potřeba revitalizací a budování požárních nádrží.</w:t>
            </w:r>
          </w:p>
          <w:p w14:paraId="1283A54E" w14:textId="322795CE" w:rsidR="001D4BE2" w:rsidRPr="00E6711E" w:rsidRDefault="001D4BE2" w:rsidP="001D4BE2">
            <w:pPr>
              <w:rPr>
                <w:rFonts w:cstheme="minorHAnsi"/>
                <w:sz w:val="20"/>
                <w:szCs w:val="20"/>
              </w:rPr>
            </w:pPr>
            <w:r w:rsidRPr="00E6711E">
              <w:rPr>
                <w:rFonts w:cstheme="minorHAnsi"/>
                <w:sz w:val="20"/>
                <w:szCs w:val="20"/>
              </w:rPr>
              <w:t>V území je potřeba podporovat realizace</w:t>
            </w:r>
            <w:r w:rsidR="00580BD4" w:rsidRPr="00E6711E">
              <w:rPr>
                <w:rFonts w:cstheme="minorHAnsi"/>
                <w:sz w:val="20"/>
                <w:szCs w:val="20"/>
              </w:rPr>
              <w:t xml:space="preserve"> </w:t>
            </w:r>
            <w:r w:rsidRPr="00E6711E">
              <w:rPr>
                <w:rFonts w:cstheme="minorHAnsi"/>
                <w:sz w:val="20"/>
                <w:szCs w:val="20"/>
              </w:rPr>
              <w:t xml:space="preserve">táborů komunitního typu, jako jednoho z nástrojů pro budování a rozvoj místních komunit. </w:t>
            </w:r>
          </w:p>
          <w:p w14:paraId="088EEB19" w14:textId="3BFB5015" w:rsidR="00303C54" w:rsidRPr="00E6711E" w:rsidRDefault="00303C54" w:rsidP="00835C48">
            <w:pPr>
              <w:rPr>
                <w:rFonts w:cstheme="minorHAnsi"/>
                <w:sz w:val="20"/>
                <w:szCs w:val="20"/>
              </w:rPr>
            </w:pPr>
            <w:r w:rsidRPr="00E6711E">
              <w:rPr>
                <w:rFonts w:cstheme="minorHAnsi"/>
                <w:sz w:val="20"/>
                <w:szCs w:val="20"/>
              </w:rPr>
              <w:t xml:space="preserve">Uvedená podpora místních komunit pomůže rozvíjet tradiční venkovské aktivity a </w:t>
            </w:r>
            <w:r w:rsidR="00231405" w:rsidRPr="00E6711E">
              <w:rPr>
                <w:rFonts w:cstheme="minorHAnsi"/>
                <w:sz w:val="20"/>
                <w:szCs w:val="20"/>
              </w:rPr>
              <w:t xml:space="preserve">pomůže v rozvoji místních společenství </w:t>
            </w:r>
            <w:r w:rsidRPr="00E6711E">
              <w:rPr>
                <w:rFonts w:cstheme="minorHAnsi"/>
                <w:sz w:val="20"/>
                <w:szCs w:val="20"/>
              </w:rPr>
              <w:t>v situaci, kdy se do území stěhují noví obyvatelé, a kdy se rozvíjejí nové možnosti trávení volného času.</w:t>
            </w:r>
          </w:p>
        </w:tc>
      </w:tr>
      <w:tr w:rsidR="0009315E" w:rsidRPr="00E6711E" w14:paraId="6E634EC3" w14:textId="77777777" w:rsidTr="00E6711E">
        <w:tc>
          <w:tcPr>
            <w:tcW w:w="2405" w:type="dxa"/>
          </w:tcPr>
          <w:p w14:paraId="74D968CB" w14:textId="2D0AF896" w:rsidR="00303C54" w:rsidRPr="00E6711E" w:rsidRDefault="00303C54" w:rsidP="00BB303C">
            <w:pPr>
              <w:pStyle w:val="Bezmezer"/>
              <w:numPr>
                <w:ilvl w:val="0"/>
                <w:numId w:val="9"/>
              </w:numPr>
              <w:ind w:left="317"/>
              <w:rPr>
                <w:rFonts w:asciiTheme="minorHAnsi" w:hAnsiTheme="minorHAnsi" w:cstheme="minorHAnsi"/>
                <w:b/>
                <w:bCs/>
                <w:sz w:val="20"/>
                <w:szCs w:val="20"/>
              </w:rPr>
            </w:pPr>
            <w:r w:rsidRPr="00E6711E">
              <w:rPr>
                <w:rFonts w:asciiTheme="minorHAnsi" w:hAnsiTheme="minorHAnsi" w:cstheme="minorHAnsi"/>
                <w:b/>
                <w:i/>
                <w:color w:val="808080" w:themeColor="background1" w:themeShade="80"/>
                <w:sz w:val="20"/>
                <w:szCs w:val="20"/>
              </w:rPr>
              <w:t>Dostupné kvalitní sociální a zdravotní služby pro občany, zajištění důstojné péče o obyvatele území.</w:t>
            </w:r>
          </w:p>
        </w:tc>
        <w:tc>
          <w:tcPr>
            <w:tcW w:w="6657" w:type="dxa"/>
          </w:tcPr>
          <w:p w14:paraId="53963CF0" w14:textId="77777777" w:rsidR="00303C54" w:rsidRPr="00E6711E" w:rsidRDefault="00303C54" w:rsidP="00835C48">
            <w:pPr>
              <w:rPr>
                <w:rFonts w:cstheme="minorHAnsi"/>
                <w:sz w:val="20"/>
                <w:szCs w:val="20"/>
              </w:rPr>
            </w:pPr>
            <w:r w:rsidRPr="00E6711E">
              <w:rPr>
                <w:rFonts w:cstheme="minorHAnsi"/>
                <w:sz w:val="20"/>
                <w:szCs w:val="20"/>
              </w:rPr>
              <w:t xml:space="preserve">Kapacita zařízení sociálních služeb v území MAS Brána Brněnska z.s. je nedostačující, stejně tak nabídka terénních sociálních služeb a velmi podhodnocených služeb sociální prevence. </w:t>
            </w:r>
          </w:p>
          <w:p w14:paraId="45ACB381" w14:textId="04493093" w:rsidR="00303C54" w:rsidRPr="00E6711E" w:rsidRDefault="00303C54" w:rsidP="00835C48">
            <w:pPr>
              <w:rPr>
                <w:rFonts w:cstheme="minorHAnsi"/>
                <w:sz w:val="20"/>
                <w:szCs w:val="20"/>
              </w:rPr>
            </w:pPr>
            <w:r w:rsidRPr="00E6711E">
              <w:rPr>
                <w:rFonts w:cstheme="minorHAnsi"/>
                <w:sz w:val="20"/>
                <w:szCs w:val="20"/>
              </w:rPr>
              <w:t xml:space="preserve">V území je potřeba podporovat zajištění sociálních služeb a potřebné infrastruktury pobytových, ambulantních i terénních sociálních služeb. Je potřeba podporovat poskytovatele sociálních služeb a dostupnost terénních služeb pro veškeré potřebné cílové skupiny. </w:t>
            </w:r>
            <w:r w:rsidR="00BB303C" w:rsidRPr="00E6711E">
              <w:rPr>
                <w:rFonts w:cstheme="minorHAnsi"/>
                <w:sz w:val="20"/>
                <w:szCs w:val="20"/>
              </w:rPr>
              <w:t>R</w:t>
            </w:r>
            <w:r w:rsidRPr="00E6711E">
              <w:rPr>
                <w:rFonts w:cstheme="minorHAnsi"/>
                <w:sz w:val="20"/>
                <w:szCs w:val="20"/>
              </w:rPr>
              <w:t>ozvíjet a budovat funkční infrastrukturu a služby pro poskytování sociální a zdravotní péče i s ohledem na trend stárnutí populace</w:t>
            </w:r>
            <w:r w:rsidR="00B20897" w:rsidRPr="00E6711E">
              <w:rPr>
                <w:rFonts w:cstheme="minorHAnsi"/>
                <w:sz w:val="20"/>
                <w:szCs w:val="20"/>
              </w:rPr>
              <w:t>, včetně zajištění dostupného bydlení pro potřebné cílové skupiny.</w:t>
            </w:r>
            <w:r w:rsidRPr="00E6711E">
              <w:rPr>
                <w:rFonts w:cstheme="minorHAnsi"/>
                <w:sz w:val="20"/>
                <w:szCs w:val="20"/>
              </w:rPr>
              <w:t xml:space="preserve"> </w:t>
            </w:r>
          </w:p>
          <w:p w14:paraId="00071993" w14:textId="7C8721E5" w:rsidR="00303C54" w:rsidRPr="00E6711E" w:rsidRDefault="00303C54" w:rsidP="00835C48">
            <w:pPr>
              <w:rPr>
                <w:rFonts w:cstheme="minorHAnsi"/>
                <w:sz w:val="20"/>
                <w:szCs w:val="20"/>
              </w:rPr>
            </w:pPr>
            <w:r w:rsidRPr="00E6711E">
              <w:rPr>
                <w:rFonts w:cstheme="minorHAnsi"/>
                <w:sz w:val="20"/>
                <w:szCs w:val="20"/>
              </w:rPr>
              <w:t>Zásadní je potřeba podpory služeb a aktivit, které umožní obyvatelům zůstat v domácím prostředí a v regionu, kde mají vazby, pokud je to jen trochu možné. V území je potřeba rozvíjet stávající a budovat nová zařízení, která umožní seniorům a obyvatelům v nepříznivé situaci, kterou není již možné zvládnout s pomocí neformální péče nebo terénní služby, zůstávat v místě, kde mají sociální vazby a kontakty.</w:t>
            </w:r>
            <w:r w:rsidR="00231405" w:rsidRPr="00E6711E">
              <w:rPr>
                <w:rFonts w:cstheme="minorHAnsi"/>
                <w:sz w:val="20"/>
                <w:szCs w:val="20"/>
              </w:rPr>
              <w:t xml:space="preserve"> Potřebná je podpora </w:t>
            </w:r>
            <w:r w:rsidR="00127E02" w:rsidRPr="00E6711E">
              <w:rPr>
                <w:rFonts w:cstheme="minorHAnsi"/>
                <w:sz w:val="20"/>
                <w:szCs w:val="20"/>
              </w:rPr>
              <w:t>sociálního, dostupného, krizového i prostupného bydlení</w:t>
            </w:r>
            <w:r w:rsidR="00231405" w:rsidRPr="00E6711E">
              <w:rPr>
                <w:rFonts w:cstheme="minorHAnsi"/>
                <w:sz w:val="20"/>
                <w:szCs w:val="20"/>
              </w:rPr>
              <w:t>.</w:t>
            </w:r>
          </w:p>
          <w:p w14:paraId="2B6CC192" w14:textId="77777777" w:rsidR="00303C54" w:rsidRPr="00E6711E" w:rsidRDefault="00303C54" w:rsidP="00835C48">
            <w:pPr>
              <w:rPr>
                <w:rFonts w:cstheme="minorHAnsi"/>
                <w:sz w:val="20"/>
                <w:szCs w:val="20"/>
              </w:rPr>
            </w:pPr>
            <w:r w:rsidRPr="00E6711E">
              <w:rPr>
                <w:rFonts w:cstheme="minorHAnsi"/>
                <w:sz w:val="20"/>
                <w:szCs w:val="20"/>
              </w:rPr>
              <w:t>Kapacity odlehčovacích služeb jsou nedostatečné a je zde tak potřeba zajistit podporu pro pečující osoby i neformální pečovatele.</w:t>
            </w:r>
          </w:p>
          <w:p w14:paraId="7B12EE0D" w14:textId="60812845" w:rsidR="00303C54" w:rsidRPr="00E6711E" w:rsidRDefault="00303C54" w:rsidP="00835C48">
            <w:pPr>
              <w:rPr>
                <w:rFonts w:cstheme="minorHAnsi"/>
                <w:sz w:val="20"/>
                <w:szCs w:val="20"/>
              </w:rPr>
            </w:pPr>
            <w:r w:rsidRPr="00E6711E">
              <w:rPr>
                <w:rFonts w:cstheme="minorHAnsi"/>
                <w:sz w:val="20"/>
                <w:szCs w:val="20"/>
              </w:rPr>
              <w:t>V území je potřeba podporovat aktivity vedoucí</w:t>
            </w:r>
            <w:r w:rsidR="00231405" w:rsidRPr="00E6711E">
              <w:rPr>
                <w:rFonts w:cstheme="minorHAnsi"/>
                <w:sz w:val="20"/>
                <w:szCs w:val="20"/>
              </w:rPr>
              <w:t xml:space="preserve"> </w:t>
            </w:r>
            <w:r w:rsidRPr="00E6711E">
              <w:rPr>
                <w:rFonts w:cstheme="minorHAnsi"/>
                <w:sz w:val="20"/>
                <w:szCs w:val="20"/>
              </w:rPr>
              <w:t>k prevenci i řešení patologických jevů, včetně bezdomovectví a aktivity vedoucí k začleňování všech potřebných cílových skupin</w:t>
            </w:r>
            <w:r w:rsidR="00231405" w:rsidRPr="00E6711E">
              <w:rPr>
                <w:rFonts w:cstheme="minorHAnsi"/>
                <w:sz w:val="20"/>
                <w:szCs w:val="20"/>
              </w:rPr>
              <w:t xml:space="preserve">, </w:t>
            </w:r>
            <w:r w:rsidRPr="00E6711E">
              <w:rPr>
                <w:rFonts w:cstheme="minorHAnsi"/>
                <w:sz w:val="20"/>
                <w:szCs w:val="20"/>
              </w:rPr>
              <w:t>včetně poskytování podpory s cílem zvýšení zaměstnanosti.</w:t>
            </w:r>
          </w:p>
          <w:p w14:paraId="55F2D2C1" w14:textId="6698E56C" w:rsidR="00127E02" w:rsidRPr="00E6711E" w:rsidRDefault="00127E02" w:rsidP="00835C48">
            <w:pPr>
              <w:rPr>
                <w:rFonts w:cstheme="minorHAnsi"/>
                <w:sz w:val="20"/>
                <w:szCs w:val="20"/>
              </w:rPr>
            </w:pPr>
            <w:r w:rsidRPr="00E6711E">
              <w:rPr>
                <w:rFonts w:cstheme="minorHAnsi"/>
                <w:sz w:val="20"/>
                <w:szCs w:val="20"/>
              </w:rPr>
              <w:t>Je potřeba podporovat sociální práci na obcích a umožnit aktivní zapojení obcí do řešení nepříznivých situací jejich občanů. Potřebná je i zvýšení míry spolupráce a účinné komunikace samospráv s dalšími aktéry na poli sociálních služeb v území.</w:t>
            </w:r>
          </w:p>
          <w:p w14:paraId="39A79DF3" w14:textId="77777777" w:rsidR="00303C54" w:rsidRPr="00E6711E" w:rsidRDefault="00303C54" w:rsidP="00835C48">
            <w:pPr>
              <w:rPr>
                <w:rFonts w:cstheme="minorHAnsi"/>
                <w:sz w:val="20"/>
                <w:szCs w:val="20"/>
              </w:rPr>
            </w:pPr>
            <w:r w:rsidRPr="00E6711E">
              <w:rPr>
                <w:rFonts w:cstheme="minorHAnsi"/>
                <w:sz w:val="20"/>
                <w:szCs w:val="20"/>
              </w:rPr>
              <w:t>Z pohledu zajištění dostupnosti zdravotních služeb pro občany v území, je potřeba podporovat investice do oprav, rozvoje a rekonstrukcí objektů pro poskytování zdravotní péče.</w:t>
            </w:r>
          </w:p>
        </w:tc>
      </w:tr>
      <w:tr w:rsidR="0009315E" w:rsidRPr="00E6711E" w14:paraId="644EC97F" w14:textId="77777777" w:rsidTr="00E6711E">
        <w:tc>
          <w:tcPr>
            <w:tcW w:w="2405" w:type="dxa"/>
          </w:tcPr>
          <w:p w14:paraId="72D186B9" w14:textId="53CED882" w:rsidR="00303C54" w:rsidRPr="00E6711E" w:rsidRDefault="00BB303C" w:rsidP="00BB303C">
            <w:pPr>
              <w:pStyle w:val="Bezmezer"/>
              <w:numPr>
                <w:ilvl w:val="0"/>
                <w:numId w:val="9"/>
              </w:numPr>
              <w:ind w:left="317"/>
              <w:rPr>
                <w:rFonts w:asciiTheme="minorHAnsi" w:hAnsiTheme="minorHAnsi" w:cstheme="minorHAnsi"/>
                <w:sz w:val="20"/>
                <w:szCs w:val="20"/>
              </w:rPr>
            </w:pPr>
            <w:r w:rsidRPr="00E6711E">
              <w:rPr>
                <w:rFonts w:asciiTheme="minorHAnsi" w:hAnsiTheme="minorHAnsi" w:cstheme="minorHAnsi"/>
                <w:b/>
                <w:i/>
                <w:color w:val="808080" w:themeColor="background1" w:themeShade="80"/>
                <w:sz w:val="20"/>
                <w:szCs w:val="20"/>
              </w:rPr>
              <w:t>Využití turistického</w:t>
            </w:r>
            <w:r w:rsidR="00D5080D" w:rsidRPr="00E6711E">
              <w:rPr>
                <w:rFonts w:asciiTheme="minorHAnsi" w:hAnsiTheme="minorHAnsi" w:cstheme="minorHAnsi"/>
                <w:b/>
                <w:i/>
                <w:color w:val="808080" w:themeColor="background1" w:themeShade="80"/>
                <w:sz w:val="20"/>
                <w:szCs w:val="20"/>
              </w:rPr>
              <w:t xml:space="preserve"> a rekreačního</w:t>
            </w:r>
            <w:r w:rsidRPr="00E6711E">
              <w:rPr>
                <w:rFonts w:asciiTheme="minorHAnsi" w:hAnsiTheme="minorHAnsi" w:cstheme="minorHAnsi"/>
                <w:b/>
                <w:i/>
                <w:color w:val="808080" w:themeColor="background1" w:themeShade="80"/>
                <w:sz w:val="20"/>
                <w:szCs w:val="20"/>
              </w:rPr>
              <w:t xml:space="preserve"> potenciálu území</w:t>
            </w:r>
          </w:p>
        </w:tc>
        <w:tc>
          <w:tcPr>
            <w:tcW w:w="6657" w:type="dxa"/>
          </w:tcPr>
          <w:p w14:paraId="6B2A5905" w14:textId="77777777" w:rsidR="00303C54" w:rsidRPr="00E6711E" w:rsidRDefault="00303C54" w:rsidP="00835C48">
            <w:pPr>
              <w:rPr>
                <w:rFonts w:cstheme="minorHAnsi"/>
                <w:sz w:val="20"/>
                <w:szCs w:val="20"/>
              </w:rPr>
            </w:pPr>
            <w:r w:rsidRPr="00E6711E">
              <w:rPr>
                <w:rFonts w:cstheme="minorHAnsi"/>
                <w:sz w:val="20"/>
                <w:szCs w:val="20"/>
              </w:rPr>
              <w:t>V území je potřeba podpořit investice do rozvoje turistické infrastruktury. Je potřeba podpořit rozvoji turistických informačních center a jejich spolupráce s cílem usměrňovat návštěvnost v území. S podporou turistických a informačních center je potřeba spojit i podporu zážitkových programů pro návštěvníky území. V území je potřeba investovat do lávek přes vodní toky pro zajištění přístupnosti turisticky atraktivních destinací.</w:t>
            </w:r>
          </w:p>
          <w:p w14:paraId="4802B841" w14:textId="77777777" w:rsidR="00303C54" w:rsidRPr="00E6711E" w:rsidRDefault="00303C54" w:rsidP="00835C48">
            <w:pPr>
              <w:rPr>
                <w:rFonts w:cstheme="minorHAnsi"/>
                <w:sz w:val="20"/>
                <w:szCs w:val="20"/>
              </w:rPr>
            </w:pPr>
            <w:r w:rsidRPr="00E6711E">
              <w:rPr>
                <w:rFonts w:cstheme="minorHAnsi"/>
                <w:sz w:val="20"/>
                <w:szCs w:val="20"/>
              </w:rPr>
              <w:t>Potřebný je rozvoj stávajících i budování nových značených turistických stezek, tras, tematických i naučných stezek včetně jejich vybavení a doprovodné infrastruktury, jako jsou například lavičky, WC, informační cedule, parkovací místa, parkoviště a dalších. Je potřeba podporovat revitalizace i budování nových odpočinkových míst, výhledových míst, rozhleden a míst pro zastavení se a setkání.</w:t>
            </w:r>
          </w:p>
          <w:p w14:paraId="2B636B7C" w14:textId="77777777" w:rsidR="00303C54" w:rsidRPr="00E6711E" w:rsidRDefault="00303C54" w:rsidP="00835C48">
            <w:pPr>
              <w:rPr>
                <w:rFonts w:cstheme="minorHAnsi"/>
                <w:sz w:val="20"/>
                <w:szCs w:val="20"/>
              </w:rPr>
            </w:pPr>
            <w:r w:rsidRPr="00E6711E">
              <w:rPr>
                <w:rFonts w:cstheme="minorHAnsi"/>
                <w:sz w:val="20"/>
                <w:szCs w:val="20"/>
              </w:rPr>
              <w:t>Potřebné jsou i další investice do rekreačních funkcí lesů.</w:t>
            </w:r>
          </w:p>
          <w:p w14:paraId="6727C6BF" w14:textId="304273E8" w:rsidR="00303C54" w:rsidRPr="00E6711E" w:rsidRDefault="00303C54" w:rsidP="00835C48">
            <w:pPr>
              <w:rPr>
                <w:rFonts w:cstheme="minorHAnsi"/>
                <w:sz w:val="20"/>
                <w:szCs w:val="20"/>
              </w:rPr>
            </w:pPr>
            <w:r w:rsidRPr="00E6711E">
              <w:rPr>
                <w:rFonts w:cstheme="minorHAnsi"/>
                <w:sz w:val="20"/>
                <w:szCs w:val="20"/>
              </w:rPr>
              <w:t>V územní působnosti MAS je potřeba investovat do oprav a obnovy</w:t>
            </w:r>
            <w:r w:rsidR="00E44596" w:rsidRPr="00E6711E">
              <w:rPr>
                <w:rFonts w:cstheme="minorHAnsi"/>
                <w:sz w:val="20"/>
                <w:szCs w:val="20"/>
              </w:rPr>
              <w:t xml:space="preserve"> </w:t>
            </w:r>
            <w:r w:rsidRPr="00E6711E">
              <w:rPr>
                <w:rFonts w:cstheme="minorHAnsi"/>
                <w:sz w:val="20"/>
                <w:szCs w:val="20"/>
              </w:rPr>
              <w:t>památek, včetně rekonstrukcí sakrálních staveb a jejich částí (kapličky, fary, zahrady přístupné veřejnosti, schodiště ke svatostánkům, a další). Potřeba je podporovat rozvoj i budování místních muzeí a expozic.</w:t>
            </w:r>
          </w:p>
          <w:p w14:paraId="378D61D8" w14:textId="77777777" w:rsidR="00303C54" w:rsidRPr="00E6711E" w:rsidRDefault="00303C54" w:rsidP="00835C48">
            <w:pPr>
              <w:rPr>
                <w:rFonts w:cstheme="minorHAnsi"/>
                <w:sz w:val="20"/>
                <w:szCs w:val="20"/>
              </w:rPr>
            </w:pPr>
            <w:r w:rsidRPr="00E6711E">
              <w:rPr>
                <w:rFonts w:cstheme="minorHAnsi"/>
                <w:sz w:val="20"/>
                <w:szCs w:val="20"/>
              </w:rPr>
              <w:t>S rozvojem turistické infrastruktury je potřeba spojit i podporu služeb vázaných na turismus, pro zvýšení schopnosti území pojmout návštěvníky a nabídnout jim potřebné služby tak, aby jejich přítomností nestrádali místní obyvatelé.  (parkoviště, odstavné plochy, stravování, ubytování, program, veřejný prostor uzpůsobený k trávení volného času, a další)</w:t>
            </w:r>
          </w:p>
          <w:p w14:paraId="45EF7981" w14:textId="49993881" w:rsidR="00303C54" w:rsidRPr="00E6711E" w:rsidRDefault="00303C54" w:rsidP="00835C48">
            <w:pPr>
              <w:rPr>
                <w:rFonts w:cstheme="minorHAnsi"/>
                <w:sz w:val="20"/>
                <w:szCs w:val="20"/>
              </w:rPr>
            </w:pPr>
            <w:r w:rsidRPr="00E6711E">
              <w:rPr>
                <w:rFonts w:cstheme="minorHAnsi"/>
                <w:sz w:val="20"/>
                <w:szCs w:val="20"/>
              </w:rPr>
              <w:t>Naplněním potřeby bude zvýšena atraktivita území pro návštěvníky, podpořena lokální ekonomika</w:t>
            </w:r>
            <w:r w:rsidR="00E44596" w:rsidRPr="00E6711E">
              <w:rPr>
                <w:rFonts w:cstheme="minorHAnsi"/>
                <w:sz w:val="20"/>
                <w:szCs w:val="20"/>
              </w:rPr>
              <w:t>. Z</w:t>
            </w:r>
            <w:r w:rsidRPr="00E6711E">
              <w:rPr>
                <w:rFonts w:cstheme="minorHAnsi"/>
                <w:sz w:val="20"/>
                <w:szCs w:val="20"/>
              </w:rPr>
              <w:t xml:space="preserve">výší se </w:t>
            </w:r>
            <w:r w:rsidR="00E44596" w:rsidRPr="00E6711E">
              <w:rPr>
                <w:rFonts w:cstheme="minorHAnsi"/>
                <w:sz w:val="20"/>
                <w:szCs w:val="20"/>
              </w:rPr>
              <w:t xml:space="preserve">rovněž </w:t>
            </w:r>
            <w:r w:rsidRPr="00E6711E">
              <w:rPr>
                <w:rFonts w:cstheme="minorHAnsi"/>
                <w:sz w:val="20"/>
                <w:szCs w:val="20"/>
              </w:rPr>
              <w:t xml:space="preserve">nabídka možností k aktivnímu trávení volného času místních obyvatel. </w:t>
            </w:r>
          </w:p>
          <w:p w14:paraId="38CB24C7" w14:textId="1148B214" w:rsidR="00303C54" w:rsidRPr="00E6711E" w:rsidRDefault="00303C54" w:rsidP="00835C48">
            <w:pPr>
              <w:rPr>
                <w:rFonts w:cstheme="minorHAnsi"/>
                <w:sz w:val="20"/>
                <w:szCs w:val="20"/>
              </w:rPr>
            </w:pPr>
            <w:r w:rsidRPr="00E6711E">
              <w:rPr>
                <w:rFonts w:cstheme="minorHAnsi"/>
                <w:sz w:val="20"/>
                <w:szCs w:val="20"/>
              </w:rPr>
              <w:t>Zlepšením stavu stávajících a budováním nových stezek a cest, dojde ke zpřístupnění turistických destinací a k</w:t>
            </w:r>
            <w:r w:rsidR="00E44596" w:rsidRPr="00E6711E">
              <w:rPr>
                <w:rFonts w:cstheme="minorHAnsi"/>
                <w:sz w:val="20"/>
                <w:szCs w:val="20"/>
              </w:rPr>
              <w:t>e zlepšení</w:t>
            </w:r>
            <w:r w:rsidRPr="00E6711E">
              <w:rPr>
                <w:rFonts w:cstheme="minorHAnsi"/>
                <w:sz w:val="20"/>
                <w:szCs w:val="20"/>
              </w:rPr>
              <w:t> propojení regionu pro pěší a cyklisty.</w:t>
            </w:r>
          </w:p>
        </w:tc>
      </w:tr>
      <w:tr w:rsidR="0009315E" w:rsidRPr="00E6711E" w14:paraId="7F20B637" w14:textId="77777777" w:rsidTr="00E6711E">
        <w:tc>
          <w:tcPr>
            <w:tcW w:w="2405" w:type="dxa"/>
          </w:tcPr>
          <w:p w14:paraId="3D94F9DC" w14:textId="0AFA9480" w:rsidR="00303C54" w:rsidRPr="00E6711E" w:rsidRDefault="00303C54" w:rsidP="00AB36D0">
            <w:pPr>
              <w:pStyle w:val="Bezmezer"/>
              <w:numPr>
                <w:ilvl w:val="0"/>
                <w:numId w:val="9"/>
              </w:numPr>
              <w:ind w:left="317"/>
              <w:rPr>
                <w:rFonts w:asciiTheme="minorHAnsi" w:hAnsiTheme="minorHAnsi" w:cstheme="minorHAnsi"/>
                <w:b/>
                <w:i/>
                <w:color w:val="808080" w:themeColor="background1" w:themeShade="80"/>
                <w:sz w:val="20"/>
                <w:szCs w:val="20"/>
              </w:rPr>
            </w:pPr>
            <w:r w:rsidRPr="00E6711E">
              <w:rPr>
                <w:rFonts w:asciiTheme="minorHAnsi" w:hAnsiTheme="minorHAnsi" w:cstheme="minorHAnsi"/>
                <w:b/>
                <w:i/>
                <w:color w:val="808080" w:themeColor="background1" w:themeShade="80"/>
                <w:sz w:val="20"/>
                <w:szCs w:val="20"/>
              </w:rPr>
              <w:t>Dostupné</w:t>
            </w:r>
            <w:r w:rsidR="0009315E" w:rsidRPr="00E6711E">
              <w:rPr>
                <w:rFonts w:asciiTheme="minorHAnsi" w:hAnsiTheme="minorHAnsi" w:cstheme="minorHAnsi"/>
                <w:b/>
                <w:i/>
                <w:color w:val="808080" w:themeColor="background1" w:themeShade="80"/>
                <w:sz w:val="20"/>
                <w:szCs w:val="20"/>
              </w:rPr>
              <w:t xml:space="preserve"> </w:t>
            </w:r>
            <w:r w:rsidRPr="00E6711E">
              <w:rPr>
                <w:rFonts w:asciiTheme="minorHAnsi" w:hAnsiTheme="minorHAnsi" w:cstheme="minorHAnsi"/>
                <w:b/>
                <w:i/>
                <w:color w:val="808080" w:themeColor="background1" w:themeShade="80"/>
                <w:sz w:val="20"/>
                <w:szCs w:val="20"/>
              </w:rPr>
              <w:t>kvalitní vzdělávání</w:t>
            </w:r>
            <w:r w:rsidR="0009315E" w:rsidRPr="00E6711E">
              <w:rPr>
                <w:rFonts w:asciiTheme="minorHAnsi" w:hAnsiTheme="minorHAnsi" w:cstheme="minorHAnsi"/>
                <w:b/>
                <w:i/>
                <w:color w:val="808080" w:themeColor="background1" w:themeShade="80"/>
                <w:sz w:val="20"/>
                <w:szCs w:val="20"/>
              </w:rPr>
              <w:t xml:space="preserve"> a </w:t>
            </w:r>
            <w:r w:rsidRPr="00E6711E">
              <w:rPr>
                <w:rFonts w:asciiTheme="minorHAnsi" w:hAnsiTheme="minorHAnsi" w:cstheme="minorHAnsi"/>
                <w:b/>
                <w:i/>
                <w:color w:val="808080" w:themeColor="background1" w:themeShade="80"/>
                <w:sz w:val="20"/>
                <w:szCs w:val="20"/>
              </w:rPr>
              <w:t>rozvojové aktivity,</w:t>
            </w:r>
            <w:r w:rsidR="0009315E" w:rsidRPr="00E6711E">
              <w:rPr>
                <w:rFonts w:asciiTheme="minorHAnsi" w:hAnsiTheme="minorHAnsi" w:cstheme="minorHAnsi"/>
                <w:b/>
                <w:i/>
                <w:color w:val="808080" w:themeColor="background1" w:themeShade="80"/>
                <w:sz w:val="20"/>
                <w:szCs w:val="20"/>
              </w:rPr>
              <w:t xml:space="preserve"> včetně zajištění</w:t>
            </w:r>
            <w:r w:rsidRPr="00E6711E">
              <w:rPr>
                <w:rFonts w:asciiTheme="minorHAnsi" w:hAnsiTheme="minorHAnsi" w:cstheme="minorHAnsi"/>
                <w:b/>
                <w:i/>
                <w:color w:val="808080" w:themeColor="background1" w:themeShade="80"/>
                <w:sz w:val="20"/>
                <w:szCs w:val="20"/>
              </w:rPr>
              <w:t xml:space="preserve"> potřebné infrastruktury </w:t>
            </w:r>
          </w:p>
          <w:p w14:paraId="174235E8" w14:textId="77777777" w:rsidR="00303C54" w:rsidRPr="00E6711E" w:rsidRDefault="00303C54" w:rsidP="00835C48">
            <w:pPr>
              <w:rPr>
                <w:rFonts w:cstheme="minorHAnsi"/>
                <w:sz w:val="20"/>
                <w:szCs w:val="20"/>
              </w:rPr>
            </w:pPr>
          </w:p>
        </w:tc>
        <w:tc>
          <w:tcPr>
            <w:tcW w:w="6657" w:type="dxa"/>
          </w:tcPr>
          <w:p w14:paraId="3DA79D0A" w14:textId="77777777" w:rsidR="0009315E" w:rsidRPr="00E6711E" w:rsidRDefault="00303C54" w:rsidP="00835C48">
            <w:pPr>
              <w:rPr>
                <w:rFonts w:cstheme="minorHAnsi"/>
                <w:sz w:val="20"/>
                <w:szCs w:val="20"/>
              </w:rPr>
            </w:pPr>
            <w:r w:rsidRPr="00E6711E">
              <w:rPr>
                <w:rFonts w:cstheme="minorHAnsi"/>
                <w:sz w:val="20"/>
                <w:szCs w:val="20"/>
              </w:rPr>
              <w:t xml:space="preserve">V území je značná potřeba rozvoje a dalšího budování infrastruktury MŠ i ZŠ, včetně rozšiřování kapacit pro zajištění dostupnosti vzdělávání v regionu. </w:t>
            </w:r>
          </w:p>
          <w:p w14:paraId="621AB59C" w14:textId="422E727B" w:rsidR="00303C54" w:rsidRPr="00E6711E" w:rsidRDefault="00303C54" w:rsidP="00835C48">
            <w:pPr>
              <w:rPr>
                <w:rFonts w:cstheme="minorHAnsi"/>
                <w:sz w:val="20"/>
                <w:szCs w:val="20"/>
              </w:rPr>
            </w:pPr>
            <w:r w:rsidRPr="00E6711E">
              <w:rPr>
                <w:rFonts w:cstheme="minorHAnsi"/>
                <w:sz w:val="20"/>
                <w:szCs w:val="20"/>
              </w:rPr>
              <w:t>Je potřeba rozvíjet stávající a budovat nové odborné i kmenové učebny a zázemí pro personál a práci s žáky. Školy a školská zařízení plánují a potřebují realizovat rekonstrukce, úpravy budov i areálů, a investice do vybavení. Je potřeba podpořit</w:t>
            </w:r>
            <w:r w:rsidR="001D4BE2" w:rsidRPr="00E6711E">
              <w:rPr>
                <w:rFonts w:cstheme="minorHAnsi"/>
                <w:sz w:val="20"/>
                <w:szCs w:val="20"/>
              </w:rPr>
              <w:t xml:space="preserve"> jak </w:t>
            </w:r>
            <w:r w:rsidRPr="00E6711E">
              <w:rPr>
                <w:rFonts w:cstheme="minorHAnsi"/>
                <w:sz w:val="20"/>
                <w:szCs w:val="20"/>
              </w:rPr>
              <w:t xml:space="preserve">investice do vybavenosti vzdělávacích zařízení, </w:t>
            </w:r>
            <w:r w:rsidR="001D4BE2" w:rsidRPr="00E6711E">
              <w:rPr>
                <w:rFonts w:cstheme="minorHAnsi"/>
                <w:sz w:val="20"/>
                <w:szCs w:val="20"/>
              </w:rPr>
              <w:t xml:space="preserve">tak do </w:t>
            </w:r>
            <w:r w:rsidRPr="00E6711E">
              <w:rPr>
                <w:rFonts w:cstheme="minorHAnsi"/>
                <w:sz w:val="20"/>
                <w:szCs w:val="20"/>
              </w:rPr>
              <w:t>služ</w:t>
            </w:r>
            <w:r w:rsidR="001D4BE2" w:rsidRPr="00E6711E">
              <w:rPr>
                <w:rFonts w:cstheme="minorHAnsi"/>
                <w:sz w:val="20"/>
                <w:szCs w:val="20"/>
              </w:rPr>
              <w:t>e</w:t>
            </w:r>
            <w:r w:rsidRPr="00E6711E">
              <w:rPr>
                <w:rFonts w:cstheme="minorHAnsi"/>
                <w:sz w:val="20"/>
                <w:szCs w:val="20"/>
              </w:rPr>
              <w:t>b navázan</w:t>
            </w:r>
            <w:r w:rsidR="001D4BE2" w:rsidRPr="00E6711E">
              <w:rPr>
                <w:rFonts w:cstheme="minorHAnsi"/>
                <w:sz w:val="20"/>
                <w:szCs w:val="20"/>
              </w:rPr>
              <w:t>ých</w:t>
            </w:r>
            <w:r w:rsidRPr="00E6711E">
              <w:rPr>
                <w:rFonts w:cstheme="minorHAnsi"/>
                <w:sz w:val="20"/>
                <w:szCs w:val="20"/>
              </w:rPr>
              <w:t xml:space="preserve"> na vzdělávání, jako jsou školní kuchyně, jídelny, družiny a další. </w:t>
            </w:r>
          </w:p>
          <w:p w14:paraId="35B60195" w14:textId="77777777" w:rsidR="00303C54" w:rsidRPr="00E6711E" w:rsidRDefault="00303C54" w:rsidP="00835C48">
            <w:pPr>
              <w:rPr>
                <w:rFonts w:cstheme="minorHAnsi"/>
                <w:sz w:val="20"/>
                <w:szCs w:val="20"/>
              </w:rPr>
            </w:pPr>
            <w:r w:rsidRPr="00E6711E">
              <w:rPr>
                <w:rFonts w:cstheme="minorHAnsi"/>
                <w:sz w:val="20"/>
                <w:szCs w:val="20"/>
              </w:rPr>
              <w:t xml:space="preserve">Pro rozvoj vazeb mezi rodiči, veřejností a vzdělávacími institucemi je potřeba podporovat komunitní aktivity realizované s využitím zázemí vzdělávacích institucí. V území je potřeba investovat do venkovních učeben, sportovišť školských zařízení i dalších prostor, které by po vyučování byly přístupné místní komunitě. </w:t>
            </w:r>
          </w:p>
          <w:p w14:paraId="226777CA" w14:textId="77777777" w:rsidR="00303C54" w:rsidRPr="00E6711E" w:rsidRDefault="00303C54" w:rsidP="00835C48">
            <w:pPr>
              <w:rPr>
                <w:rFonts w:cstheme="minorHAnsi"/>
                <w:sz w:val="20"/>
                <w:szCs w:val="20"/>
              </w:rPr>
            </w:pPr>
            <w:r w:rsidRPr="00E6711E">
              <w:rPr>
                <w:rFonts w:cstheme="minorHAnsi"/>
                <w:sz w:val="20"/>
                <w:szCs w:val="20"/>
              </w:rPr>
              <w:t>V území je potřeba podporovat vznik a rozvoj dětských skupin, včetně potřebného zázemí a související infrastruktury.</w:t>
            </w:r>
          </w:p>
          <w:p w14:paraId="671D9AE1" w14:textId="28711C27" w:rsidR="001D4BE2" w:rsidRPr="00E6711E" w:rsidRDefault="00303C54" w:rsidP="00835C48">
            <w:pPr>
              <w:rPr>
                <w:rFonts w:cstheme="minorHAnsi"/>
                <w:sz w:val="20"/>
                <w:szCs w:val="20"/>
              </w:rPr>
            </w:pPr>
            <w:r w:rsidRPr="00E6711E">
              <w:rPr>
                <w:rFonts w:cstheme="minorHAnsi"/>
                <w:sz w:val="20"/>
                <w:szCs w:val="20"/>
              </w:rPr>
              <w:t>Je potřeba</w:t>
            </w:r>
            <w:r w:rsidR="001D4BE2" w:rsidRPr="00E6711E">
              <w:rPr>
                <w:rFonts w:cstheme="minorHAnsi"/>
                <w:sz w:val="20"/>
                <w:szCs w:val="20"/>
              </w:rPr>
              <w:t xml:space="preserve"> podporovat vzdělávací a edukační aktivity s cílem rozvíjení schopnosti všech cílových skupin orientovat se rychle se měnícím světě. Je potřeba podporovat</w:t>
            </w:r>
            <w:r w:rsidRPr="00E6711E">
              <w:rPr>
                <w:rFonts w:cstheme="minorHAnsi"/>
                <w:sz w:val="20"/>
                <w:szCs w:val="20"/>
              </w:rPr>
              <w:t xml:space="preserve"> další rozvoj a zvyšování kvality formálního, zájmového i neformálního vzdělávání jak pro žáky, tak pro širokou veřejnost bez omezení věkem. </w:t>
            </w:r>
          </w:p>
          <w:p w14:paraId="0B57DD96" w14:textId="1651D851" w:rsidR="00303C54" w:rsidRPr="00E6711E" w:rsidRDefault="00303C54" w:rsidP="00835C48">
            <w:pPr>
              <w:rPr>
                <w:rFonts w:cstheme="minorHAnsi"/>
                <w:sz w:val="20"/>
                <w:szCs w:val="20"/>
              </w:rPr>
            </w:pPr>
            <w:r w:rsidRPr="00E6711E">
              <w:rPr>
                <w:rFonts w:cstheme="minorHAnsi"/>
                <w:sz w:val="20"/>
                <w:szCs w:val="20"/>
              </w:rPr>
              <w:t>Pro zvyšování kvality vzdělávání je potřeba podporovat spolupráci a síťování mezi poskytovateli veškerých forem vzdělávání</w:t>
            </w:r>
            <w:r w:rsidR="001D4BE2" w:rsidRPr="00E6711E">
              <w:rPr>
                <w:rFonts w:cstheme="minorHAnsi"/>
                <w:sz w:val="20"/>
                <w:szCs w:val="20"/>
              </w:rPr>
              <w:t>.</w:t>
            </w:r>
          </w:p>
          <w:p w14:paraId="5436523A" w14:textId="2DC5DAB3" w:rsidR="001D4BE2" w:rsidRPr="00E6711E" w:rsidRDefault="00303C54" w:rsidP="00835C48">
            <w:pPr>
              <w:rPr>
                <w:rFonts w:cstheme="minorHAnsi"/>
                <w:sz w:val="20"/>
                <w:szCs w:val="20"/>
              </w:rPr>
            </w:pPr>
            <w:r w:rsidRPr="00E6711E">
              <w:rPr>
                <w:rFonts w:cstheme="minorHAnsi"/>
                <w:sz w:val="20"/>
                <w:szCs w:val="20"/>
              </w:rPr>
              <w:t>Vedle rozvoje kvality je potřeba podporovat i investice do infrastruktury, vybavení i zázemí organizací věnujících se formálnímu, zájmovému, nebo i neformálnímu vzdělávání na území MAS a zlepšení zázemí pro jejich práci.</w:t>
            </w:r>
          </w:p>
          <w:p w14:paraId="327A1A2F" w14:textId="1A63E324" w:rsidR="008011E5" w:rsidRPr="00E6711E" w:rsidRDefault="00303C54" w:rsidP="008011E5">
            <w:pPr>
              <w:rPr>
                <w:rFonts w:cstheme="minorHAnsi"/>
                <w:sz w:val="20"/>
                <w:szCs w:val="20"/>
              </w:rPr>
            </w:pPr>
            <w:r w:rsidRPr="00E6711E">
              <w:rPr>
                <w:rFonts w:cstheme="minorHAnsi"/>
                <w:sz w:val="20"/>
                <w:szCs w:val="20"/>
              </w:rPr>
              <w:t>Pro území působnosti je důležité pokračovat v realizacích Místních akčních plánů vzdělávání, které mají pozitivní dopad na kvalitu vzdělávání v regionu.</w:t>
            </w:r>
          </w:p>
          <w:p w14:paraId="564046E0" w14:textId="6C7D760F" w:rsidR="001D4BE2" w:rsidRPr="00E6711E" w:rsidRDefault="00303C54" w:rsidP="001D4BE2">
            <w:pPr>
              <w:rPr>
                <w:rFonts w:cstheme="minorHAnsi"/>
                <w:sz w:val="20"/>
                <w:szCs w:val="20"/>
              </w:rPr>
            </w:pPr>
            <w:r w:rsidRPr="00E6711E">
              <w:rPr>
                <w:rFonts w:cstheme="minorHAnsi"/>
                <w:sz w:val="20"/>
                <w:szCs w:val="20"/>
              </w:rPr>
              <w:t>Potřeba je podporovat i další rozvoj místních knihoven</w:t>
            </w:r>
            <w:r w:rsidR="001D4BE2" w:rsidRPr="00E6711E">
              <w:rPr>
                <w:rFonts w:cstheme="minorHAnsi"/>
                <w:sz w:val="20"/>
                <w:szCs w:val="20"/>
              </w:rPr>
              <w:t xml:space="preserve"> a muzeí. </w:t>
            </w:r>
          </w:p>
          <w:p w14:paraId="3222E10E" w14:textId="3C59A5F4" w:rsidR="00303C54" w:rsidRPr="00E6711E" w:rsidRDefault="00303C54" w:rsidP="001D4BE2">
            <w:pPr>
              <w:rPr>
                <w:rFonts w:cstheme="minorHAnsi"/>
                <w:sz w:val="20"/>
                <w:szCs w:val="20"/>
              </w:rPr>
            </w:pPr>
            <w:r w:rsidRPr="00E6711E">
              <w:rPr>
                <w:rFonts w:cstheme="minorHAnsi"/>
                <w:sz w:val="20"/>
                <w:szCs w:val="20"/>
              </w:rPr>
              <w:t xml:space="preserve">Při investicích do veřejných prostranství, je vhodné podporovat možnost jejich využívání i jako zázemí pro vzdělávací aktivity žáků, občanů a široké veřejnosti. </w:t>
            </w:r>
          </w:p>
        </w:tc>
      </w:tr>
      <w:tr w:rsidR="00BB303C" w:rsidRPr="00E6711E" w14:paraId="28245D37" w14:textId="77777777" w:rsidTr="00E6711E">
        <w:tc>
          <w:tcPr>
            <w:tcW w:w="2405" w:type="dxa"/>
          </w:tcPr>
          <w:p w14:paraId="24FB5DE8" w14:textId="6762F0AD" w:rsidR="00303C54" w:rsidRPr="00E6711E" w:rsidRDefault="00CA3533" w:rsidP="00364CB1">
            <w:pPr>
              <w:pStyle w:val="Bezmezer"/>
              <w:numPr>
                <w:ilvl w:val="0"/>
                <w:numId w:val="9"/>
              </w:numPr>
              <w:ind w:left="317"/>
              <w:rPr>
                <w:rFonts w:asciiTheme="minorHAnsi" w:hAnsiTheme="minorHAnsi" w:cstheme="minorHAnsi"/>
                <w:b/>
                <w:i/>
                <w:color w:val="808080" w:themeColor="background1" w:themeShade="80"/>
                <w:sz w:val="20"/>
                <w:szCs w:val="20"/>
              </w:rPr>
            </w:pPr>
            <w:r w:rsidRPr="00E6711E">
              <w:rPr>
                <w:rFonts w:asciiTheme="minorHAnsi" w:hAnsiTheme="minorHAnsi" w:cstheme="minorHAnsi"/>
                <w:b/>
                <w:i/>
                <w:color w:val="808080" w:themeColor="background1" w:themeShade="80"/>
                <w:sz w:val="20"/>
                <w:szCs w:val="20"/>
              </w:rPr>
              <w:t>Péče o p</w:t>
            </w:r>
            <w:r w:rsidR="00303C54" w:rsidRPr="00E6711E">
              <w:rPr>
                <w:rFonts w:asciiTheme="minorHAnsi" w:hAnsiTheme="minorHAnsi" w:cstheme="minorHAnsi"/>
                <w:b/>
                <w:i/>
                <w:color w:val="808080" w:themeColor="background1" w:themeShade="80"/>
                <w:sz w:val="20"/>
                <w:szCs w:val="20"/>
              </w:rPr>
              <w:t>řirozené funkce krajiny</w:t>
            </w:r>
            <w:r w:rsidR="00364CB1" w:rsidRPr="00E6711E">
              <w:rPr>
                <w:rFonts w:asciiTheme="minorHAnsi" w:hAnsiTheme="minorHAnsi" w:cstheme="minorHAnsi"/>
                <w:b/>
                <w:i/>
                <w:color w:val="808080" w:themeColor="background1" w:themeShade="80"/>
                <w:sz w:val="20"/>
                <w:szCs w:val="20"/>
              </w:rPr>
              <w:t>,</w:t>
            </w:r>
            <w:r w:rsidRPr="00E6711E">
              <w:rPr>
                <w:rFonts w:asciiTheme="minorHAnsi" w:hAnsiTheme="minorHAnsi" w:cstheme="minorHAnsi"/>
                <w:b/>
                <w:i/>
                <w:color w:val="808080" w:themeColor="background1" w:themeShade="80"/>
                <w:sz w:val="20"/>
                <w:szCs w:val="20"/>
              </w:rPr>
              <w:t xml:space="preserve"> </w:t>
            </w:r>
            <w:r w:rsidR="00303C54" w:rsidRPr="00E6711E">
              <w:rPr>
                <w:rFonts w:asciiTheme="minorHAnsi" w:hAnsiTheme="minorHAnsi" w:cstheme="minorHAnsi"/>
                <w:b/>
                <w:i/>
                <w:color w:val="808080" w:themeColor="background1" w:themeShade="80"/>
                <w:sz w:val="20"/>
                <w:szCs w:val="20"/>
              </w:rPr>
              <w:t>zdravé</w:t>
            </w:r>
            <w:r w:rsidRPr="00E6711E">
              <w:rPr>
                <w:rFonts w:asciiTheme="minorHAnsi" w:hAnsiTheme="minorHAnsi" w:cstheme="minorHAnsi"/>
                <w:b/>
                <w:i/>
                <w:color w:val="808080" w:themeColor="background1" w:themeShade="80"/>
                <w:sz w:val="20"/>
                <w:szCs w:val="20"/>
              </w:rPr>
              <w:t xml:space="preserve"> </w:t>
            </w:r>
            <w:r w:rsidR="00303C54" w:rsidRPr="00E6711E">
              <w:rPr>
                <w:rFonts w:asciiTheme="minorHAnsi" w:hAnsiTheme="minorHAnsi" w:cstheme="minorHAnsi"/>
                <w:b/>
                <w:i/>
                <w:color w:val="808080" w:themeColor="background1" w:themeShade="80"/>
                <w:sz w:val="20"/>
                <w:szCs w:val="20"/>
              </w:rPr>
              <w:t>životní prostředí</w:t>
            </w:r>
          </w:p>
          <w:p w14:paraId="5A4E65EC" w14:textId="77777777" w:rsidR="00303C54" w:rsidRPr="00E6711E" w:rsidRDefault="00303C54" w:rsidP="00835C48">
            <w:pPr>
              <w:rPr>
                <w:rFonts w:cstheme="minorHAnsi"/>
                <w:sz w:val="20"/>
                <w:szCs w:val="20"/>
              </w:rPr>
            </w:pPr>
          </w:p>
        </w:tc>
        <w:tc>
          <w:tcPr>
            <w:tcW w:w="6657" w:type="dxa"/>
          </w:tcPr>
          <w:p w14:paraId="0CA8E402" w14:textId="77777777" w:rsidR="00303C54" w:rsidRPr="00E6711E" w:rsidRDefault="00303C54" w:rsidP="00835C48">
            <w:pPr>
              <w:rPr>
                <w:rFonts w:cstheme="minorHAnsi"/>
                <w:sz w:val="20"/>
                <w:szCs w:val="20"/>
              </w:rPr>
            </w:pPr>
            <w:r w:rsidRPr="00E6711E">
              <w:rPr>
                <w:rFonts w:cstheme="minorHAnsi"/>
                <w:sz w:val="20"/>
                <w:szCs w:val="20"/>
              </w:rPr>
              <w:t>V území MAS je potřeba adaptovat se na probíhající změnu klimatu. V území je potřeba podpořit schopnost krajiny přizpůsobit se výkyvům počasí v souvislosti s probíhající klimatickou změnou, co nejvíce zamezit erozi, zvýšit kvalitu půdy a schopnost zadržovat vodu, zlepšit dostupnost vody.</w:t>
            </w:r>
          </w:p>
          <w:p w14:paraId="463FC8F7" w14:textId="77777777" w:rsidR="00303C54" w:rsidRPr="00E6711E" w:rsidRDefault="00303C54" w:rsidP="00835C48">
            <w:pPr>
              <w:rPr>
                <w:rFonts w:cstheme="minorHAnsi"/>
                <w:sz w:val="20"/>
                <w:szCs w:val="20"/>
              </w:rPr>
            </w:pPr>
            <w:r w:rsidRPr="00E6711E">
              <w:rPr>
                <w:rFonts w:cstheme="minorHAnsi"/>
                <w:sz w:val="20"/>
                <w:szCs w:val="20"/>
              </w:rPr>
              <w:t>Celé území je ohroženo suchem a bylo zasaženo kůrovcovou kalamitou, po které je potřeba zvýšit ekologickou stabilitu krajiny, obnovit lesní porosty ve vhodné skladbě dřevin a napravovat škody způsobené těžbou. Je potřeba podpořit opravy lesních cest. V oblasti lesního hospodářství je potřeba podporovat moderní technologie a takovou péči o lesní porosty, která povede k udržitelnému lesnímu hospodářství.</w:t>
            </w:r>
          </w:p>
          <w:p w14:paraId="5726821A" w14:textId="77777777" w:rsidR="00303C54" w:rsidRPr="00E6711E" w:rsidRDefault="00303C54" w:rsidP="00835C48">
            <w:pPr>
              <w:rPr>
                <w:rFonts w:cstheme="minorHAnsi"/>
                <w:sz w:val="20"/>
                <w:szCs w:val="20"/>
              </w:rPr>
            </w:pPr>
            <w:r w:rsidRPr="00E6711E">
              <w:rPr>
                <w:rFonts w:cstheme="minorHAnsi"/>
                <w:sz w:val="20"/>
                <w:szCs w:val="20"/>
              </w:rPr>
              <w:t>Obnova krajinných struktur je nezbytným předpokladem vytváření zdravého životního prostředí.</w:t>
            </w:r>
          </w:p>
          <w:p w14:paraId="7B5A0233" w14:textId="77777777" w:rsidR="00303C54" w:rsidRPr="00E6711E" w:rsidRDefault="00303C54" w:rsidP="00835C48">
            <w:pPr>
              <w:rPr>
                <w:rFonts w:cstheme="minorHAnsi"/>
                <w:sz w:val="20"/>
                <w:szCs w:val="20"/>
              </w:rPr>
            </w:pPr>
            <w:r w:rsidRPr="00E6711E">
              <w:rPr>
                <w:rFonts w:cstheme="minorHAnsi"/>
                <w:sz w:val="20"/>
                <w:szCs w:val="20"/>
              </w:rPr>
              <w:t>Je potřeba udržovat stávající a budovat nové krajinné prvky a struktury, které podpoří biodiverzitu a ekologickou stabilitu krajiny.</w:t>
            </w:r>
          </w:p>
          <w:p w14:paraId="471347CD" w14:textId="77777777" w:rsidR="00303C54" w:rsidRPr="00E6711E" w:rsidRDefault="00303C54" w:rsidP="00835C48">
            <w:pPr>
              <w:rPr>
                <w:rFonts w:cstheme="minorHAnsi"/>
                <w:sz w:val="20"/>
                <w:szCs w:val="20"/>
              </w:rPr>
            </w:pPr>
            <w:r w:rsidRPr="00E6711E">
              <w:rPr>
                <w:rFonts w:cstheme="minorHAnsi"/>
                <w:sz w:val="20"/>
                <w:szCs w:val="20"/>
              </w:rPr>
              <w:t>Je potřeba podporovat nejen obnovu lesů, ale i výsadbu nelesní zeleně, jako jsou aleje, remízky, sady a další, včetně následné péče o novou i stávající výsadbu.</w:t>
            </w:r>
          </w:p>
          <w:p w14:paraId="75574A06" w14:textId="6877BB5E" w:rsidR="00303C54" w:rsidRPr="00E6711E" w:rsidRDefault="00303C54" w:rsidP="00835C48">
            <w:pPr>
              <w:rPr>
                <w:rFonts w:cstheme="minorHAnsi"/>
                <w:sz w:val="20"/>
                <w:szCs w:val="20"/>
              </w:rPr>
            </w:pPr>
            <w:r w:rsidRPr="00E6711E">
              <w:rPr>
                <w:rFonts w:cstheme="minorHAnsi"/>
                <w:sz w:val="20"/>
                <w:szCs w:val="20"/>
              </w:rPr>
              <w:t>Velká část zemědělsky obhospodařovaných pozemků na území MAS je ohrožena erozí. Významná je i hrozba povodní, kterou se řada obcí snaží řešit. Zadržování vody v krajině za potřebné považují obce i v oblastech ohrožených suchem.</w:t>
            </w:r>
          </w:p>
          <w:p w14:paraId="545BE475" w14:textId="503966A4" w:rsidR="00292F56" w:rsidRPr="00E6711E" w:rsidRDefault="00292F56" w:rsidP="00835C48">
            <w:pPr>
              <w:rPr>
                <w:rFonts w:cstheme="minorHAnsi"/>
                <w:sz w:val="20"/>
                <w:szCs w:val="20"/>
              </w:rPr>
            </w:pPr>
            <w:r w:rsidRPr="00E6711E">
              <w:rPr>
                <w:rFonts w:cstheme="minorHAnsi"/>
                <w:sz w:val="20"/>
                <w:szCs w:val="20"/>
              </w:rPr>
              <w:t>V podpoře zemědělství a lesnictví je potřeba brát ohled na zajištění takové péče o půdu, krajinu, která bude brát v potaz potřebu adaptace na klimatickou změnu a posílení přirozených funkcí krajiny. Zvláštní podpora je tak třeba věnovat ekologicky šetrnému hospodaření.</w:t>
            </w:r>
          </w:p>
          <w:p w14:paraId="3B963644" w14:textId="77777777" w:rsidR="00BC681E" w:rsidRPr="00E6711E" w:rsidRDefault="00BC681E" w:rsidP="00BC681E">
            <w:pPr>
              <w:rPr>
                <w:rFonts w:cstheme="minorHAnsi"/>
                <w:sz w:val="20"/>
                <w:szCs w:val="20"/>
              </w:rPr>
            </w:pPr>
            <w:r w:rsidRPr="00E6711E">
              <w:rPr>
                <w:rFonts w:cstheme="minorHAnsi"/>
                <w:sz w:val="20"/>
                <w:szCs w:val="20"/>
              </w:rPr>
              <w:t>Pro podporu zadržování vody v krajině je potřeba revitalizovat a budovat systémy pro udržení vody v krajině, včetně protipovodňových opatření, kterými dojde k zamezení, nebo snížení škod způsobovaných přívalovými dešti a povodněmi. Sem patří revitalizace vodních toků, zlepšování stavu tůní a rybníků, budování nových mokřadů, tůní, rybníků a dalších prvků pro zadržování vody v krajině, suché poldry, zasakovací pásy, malé vodní nádrže a další. Potřeba je zlepšit i nakládání s dešťovou vodou v zastavěném území obcí například budováním retenčních nádrží a využíváním dešťové vody z veřejných budov.</w:t>
            </w:r>
          </w:p>
          <w:p w14:paraId="1EC9760E" w14:textId="5873AB19" w:rsidR="00292F56" w:rsidRPr="00E6711E" w:rsidRDefault="00303C54" w:rsidP="00835C48">
            <w:pPr>
              <w:rPr>
                <w:rFonts w:cstheme="minorHAnsi"/>
                <w:sz w:val="20"/>
                <w:szCs w:val="20"/>
              </w:rPr>
            </w:pPr>
            <w:r w:rsidRPr="00E6711E">
              <w:rPr>
                <w:rFonts w:cstheme="minorHAnsi"/>
                <w:sz w:val="20"/>
                <w:szCs w:val="20"/>
              </w:rPr>
              <w:t>Je potřeba podporovat obnovu polních a dalších historických cest a tím podpořit zmenšování velikosti jednotlivých půdních bloků. V neposlední řadě je potřeba realizovat přírodě blízká protierozní a protipovodňová opatření, včetně zaměření se na práci s melioracemi a jejich využití pro podporu přirozených funkcí krajiny.</w:t>
            </w:r>
          </w:p>
          <w:p w14:paraId="3FCFF630" w14:textId="1F007746" w:rsidR="00303C54" w:rsidRPr="00E6711E" w:rsidRDefault="00303C54" w:rsidP="00835C48">
            <w:pPr>
              <w:rPr>
                <w:rFonts w:cstheme="minorHAnsi"/>
                <w:sz w:val="20"/>
                <w:szCs w:val="20"/>
              </w:rPr>
            </w:pPr>
            <w:r w:rsidRPr="00E6711E">
              <w:rPr>
                <w:rFonts w:cstheme="minorHAnsi"/>
                <w:sz w:val="20"/>
                <w:szCs w:val="20"/>
              </w:rPr>
              <w:t>Do řešení potřeby je nezbytné zapojit veřejnost, proto je potřeba podporovat osvět</w:t>
            </w:r>
            <w:r w:rsidR="00BC681E" w:rsidRPr="00E6711E">
              <w:rPr>
                <w:rFonts w:cstheme="minorHAnsi"/>
                <w:sz w:val="20"/>
                <w:szCs w:val="20"/>
              </w:rPr>
              <w:t xml:space="preserve">u, </w:t>
            </w:r>
            <w:r w:rsidRPr="00E6711E">
              <w:rPr>
                <w:rFonts w:cstheme="minorHAnsi"/>
                <w:sz w:val="20"/>
                <w:szCs w:val="20"/>
              </w:rPr>
              <w:t>vzdělávání</w:t>
            </w:r>
            <w:r w:rsidR="00BC681E" w:rsidRPr="00E6711E">
              <w:rPr>
                <w:rFonts w:cstheme="minorHAnsi"/>
                <w:sz w:val="20"/>
                <w:szCs w:val="20"/>
              </w:rPr>
              <w:t xml:space="preserve"> v oblasti. </w:t>
            </w:r>
            <w:r w:rsidRPr="00E6711E">
              <w:rPr>
                <w:rFonts w:cstheme="minorHAnsi"/>
                <w:sz w:val="20"/>
                <w:szCs w:val="20"/>
              </w:rPr>
              <w:t>Je potřeba podporovat enviromentální aktivity místních komunit, neziskových organizací, samospráv a dalších subjektů na území MAS.</w:t>
            </w:r>
            <w:r w:rsidR="00BC681E" w:rsidRPr="00E6711E">
              <w:rPr>
                <w:rFonts w:cstheme="minorHAnsi"/>
                <w:sz w:val="20"/>
                <w:szCs w:val="20"/>
              </w:rPr>
              <w:t xml:space="preserve"> Podpořit je potřeba rovněž aktivity vedoucí k rozvoji schopnosti komunikace v území, jako předpokladu k úspěšným společným akcím.</w:t>
            </w:r>
          </w:p>
        </w:tc>
      </w:tr>
      <w:tr w:rsidR="0009315E" w:rsidRPr="00E6711E" w14:paraId="23794BCE" w14:textId="77777777" w:rsidTr="00E6711E">
        <w:tc>
          <w:tcPr>
            <w:tcW w:w="2405" w:type="dxa"/>
          </w:tcPr>
          <w:p w14:paraId="1618CF4A" w14:textId="615DF2B0" w:rsidR="00303C54" w:rsidRPr="00E6711E" w:rsidRDefault="00303C54" w:rsidP="00CA3533">
            <w:pPr>
              <w:pStyle w:val="Bezmezer"/>
              <w:numPr>
                <w:ilvl w:val="0"/>
                <w:numId w:val="9"/>
              </w:numPr>
              <w:ind w:left="317"/>
              <w:rPr>
                <w:rFonts w:asciiTheme="minorHAnsi" w:hAnsiTheme="minorHAnsi" w:cstheme="minorHAnsi"/>
                <w:b/>
                <w:i/>
                <w:color w:val="808080" w:themeColor="background1" w:themeShade="80"/>
                <w:sz w:val="20"/>
                <w:szCs w:val="20"/>
              </w:rPr>
            </w:pPr>
            <w:r w:rsidRPr="00E6711E">
              <w:rPr>
                <w:rFonts w:asciiTheme="minorHAnsi" w:hAnsiTheme="minorHAnsi" w:cstheme="minorHAnsi"/>
                <w:b/>
                <w:i/>
                <w:color w:val="808080" w:themeColor="background1" w:themeShade="80"/>
                <w:sz w:val="20"/>
                <w:szCs w:val="20"/>
              </w:rPr>
              <w:t>Z</w:t>
            </w:r>
            <w:r w:rsidR="00B14C5B" w:rsidRPr="00E6711E">
              <w:rPr>
                <w:rFonts w:asciiTheme="minorHAnsi" w:hAnsiTheme="minorHAnsi" w:cstheme="minorHAnsi"/>
                <w:b/>
                <w:i/>
                <w:color w:val="808080" w:themeColor="background1" w:themeShade="80"/>
                <w:sz w:val="20"/>
                <w:szCs w:val="20"/>
              </w:rPr>
              <w:t>lepšení</w:t>
            </w:r>
            <w:r w:rsidRPr="00E6711E">
              <w:rPr>
                <w:rFonts w:asciiTheme="minorHAnsi" w:hAnsiTheme="minorHAnsi" w:cstheme="minorHAnsi"/>
                <w:b/>
                <w:i/>
                <w:color w:val="808080" w:themeColor="background1" w:themeShade="80"/>
                <w:sz w:val="20"/>
                <w:szCs w:val="20"/>
              </w:rPr>
              <w:t xml:space="preserve"> technické infrastruktury a vybavení obcí pro zajištění služeb obyvatelům, včetně rozvoje odpadového hospodářství </w:t>
            </w:r>
          </w:p>
          <w:p w14:paraId="50D50839" w14:textId="77777777" w:rsidR="00303C54" w:rsidRPr="00E6711E" w:rsidRDefault="00303C54" w:rsidP="00835C48">
            <w:pPr>
              <w:rPr>
                <w:rFonts w:cstheme="minorHAnsi"/>
                <w:sz w:val="20"/>
                <w:szCs w:val="20"/>
              </w:rPr>
            </w:pPr>
          </w:p>
          <w:p w14:paraId="17A95158" w14:textId="77777777" w:rsidR="00303C54" w:rsidRPr="00E6711E" w:rsidRDefault="00303C54" w:rsidP="00835C48">
            <w:pPr>
              <w:rPr>
                <w:rFonts w:cstheme="minorHAnsi"/>
                <w:sz w:val="20"/>
                <w:szCs w:val="20"/>
              </w:rPr>
            </w:pPr>
          </w:p>
        </w:tc>
        <w:tc>
          <w:tcPr>
            <w:tcW w:w="6657" w:type="dxa"/>
          </w:tcPr>
          <w:p w14:paraId="0F05518C" w14:textId="219F4A4B" w:rsidR="008E01FA" w:rsidRDefault="00303C54" w:rsidP="00835C48">
            <w:pPr>
              <w:rPr>
                <w:rFonts w:cstheme="minorHAnsi"/>
                <w:sz w:val="20"/>
                <w:szCs w:val="20"/>
              </w:rPr>
            </w:pPr>
            <w:r w:rsidRPr="00E6711E">
              <w:rPr>
                <w:rFonts w:cstheme="minorHAnsi"/>
                <w:sz w:val="20"/>
                <w:szCs w:val="20"/>
              </w:rPr>
              <w:t xml:space="preserve">Obce v územní působnosti MAS plánují a potřebují zlepšit stav a snížit energetickou náročnost veřejných budov pro zajištěná služeb občanům (zdravotní střediska, obecní úřady, knihovny a další) V některých obcích je potřeba vybudovat </w:t>
            </w:r>
            <w:r w:rsidR="006B62BA" w:rsidRPr="00E6711E">
              <w:rPr>
                <w:rFonts w:cstheme="minorHAnsi"/>
                <w:sz w:val="20"/>
                <w:szCs w:val="20"/>
              </w:rPr>
              <w:t>nové veřejné budovy</w:t>
            </w:r>
            <w:r w:rsidRPr="00E6711E">
              <w:rPr>
                <w:rFonts w:cstheme="minorHAnsi"/>
                <w:sz w:val="20"/>
                <w:szCs w:val="20"/>
              </w:rPr>
              <w:t>. Vedle revitalizací veřejných budov</w:t>
            </w:r>
            <w:r w:rsidR="008E01FA">
              <w:rPr>
                <w:rFonts w:cstheme="minorHAnsi"/>
                <w:sz w:val="20"/>
                <w:szCs w:val="20"/>
              </w:rPr>
              <w:t xml:space="preserve"> je v některých obcích potřeba podpořit výstavbu obecního bydlení. </w:t>
            </w:r>
            <w:r w:rsidRPr="00E6711E">
              <w:rPr>
                <w:rFonts w:cstheme="minorHAnsi"/>
                <w:sz w:val="20"/>
                <w:szCs w:val="20"/>
              </w:rPr>
              <w:t xml:space="preserve"> </w:t>
            </w:r>
            <w:r w:rsidR="008E01FA">
              <w:rPr>
                <w:rFonts w:cstheme="minorHAnsi"/>
                <w:sz w:val="20"/>
                <w:szCs w:val="20"/>
              </w:rPr>
              <w:t>P</w:t>
            </w:r>
            <w:r w:rsidRPr="00E6711E">
              <w:rPr>
                <w:rFonts w:cstheme="minorHAnsi"/>
                <w:sz w:val="20"/>
                <w:szCs w:val="20"/>
              </w:rPr>
              <w:t xml:space="preserve">ro zajištění bezpečí občanů </w:t>
            </w:r>
            <w:r w:rsidR="008E01FA">
              <w:rPr>
                <w:rFonts w:cstheme="minorHAnsi"/>
                <w:sz w:val="20"/>
                <w:szCs w:val="20"/>
              </w:rPr>
              <w:t xml:space="preserve">je </w:t>
            </w:r>
            <w:r w:rsidRPr="00E6711E">
              <w:rPr>
                <w:rFonts w:cstheme="minorHAnsi"/>
                <w:sz w:val="20"/>
                <w:szCs w:val="20"/>
              </w:rPr>
              <w:t>potřebné podpořit</w:t>
            </w:r>
            <w:r w:rsidR="008F6FAA" w:rsidRPr="00E6711E">
              <w:rPr>
                <w:rFonts w:cstheme="minorHAnsi"/>
                <w:sz w:val="20"/>
                <w:szCs w:val="20"/>
              </w:rPr>
              <w:t xml:space="preserve"> rozvoj jednotek požární ochrany a dobrovolných hasičů, </w:t>
            </w:r>
            <w:r w:rsidRPr="00E6711E">
              <w:rPr>
                <w:rFonts w:cstheme="minorHAnsi"/>
                <w:sz w:val="20"/>
                <w:szCs w:val="20"/>
              </w:rPr>
              <w:t>revitalizace i budování hasičských zbrojnic, včetně jejich vybavení, a umělých zdrojů požární vody.</w:t>
            </w:r>
            <w:r w:rsidR="00FA05EB" w:rsidRPr="00E6711E">
              <w:rPr>
                <w:rFonts w:cstheme="minorHAnsi"/>
                <w:sz w:val="20"/>
                <w:szCs w:val="20"/>
              </w:rPr>
              <w:t xml:space="preserve"> </w:t>
            </w:r>
          </w:p>
          <w:p w14:paraId="51537BCC" w14:textId="24EC0EED" w:rsidR="00303C54" w:rsidRPr="00E6711E" w:rsidRDefault="00303C54" w:rsidP="00835C48">
            <w:pPr>
              <w:rPr>
                <w:rFonts w:cstheme="minorHAnsi"/>
                <w:sz w:val="20"/>
                <w:szCs w:val="20"/>
              </w:rPr>
            </w:pPr>
            <w:r w:rsidRPr="00E6711E">
              <w:rPr>
                <w:rFonts w:cstheme="minorHAnsi"/>
                <w:sz w:val="20"/>
                <w:szCs w:val="20"/>
              </w:rPr>
              <w:t>Obce v území MAS se potýkají s potřebou investic do komunální techniky, včetně obecních traktorů, a staveb pro její uskladnění.</w:t>
            </w:r>
          </w:p>
          <w:p w14:paraId="0AC12751" w14:textId="77777777" w:rsidR="00303C54" w:rsidRPr="00E6711E" w:rsidRDefault="00303C54" w:rsidP="00835C48">
            <w:pPr>
              <w:rPr>
                <w:rFonts w:cstheme="minorHAnsi"/>
                <w:sz w:val="20"/>
                <w:szCs w:val="20"/>
              </w:rPr>
            </w:pPr>
            <w:r w:rsidRPr="00E6711E">
              <w:rPr>
                <w:rFonts w:cstheme="minorHAnsi"/>
                <w:sz w:val="20"/>
                <w:szCs w:val="20"/>
              </w:rPr>
              <w:t>Čistota podzemních i povrchových vod je ohrožována v důsledku absence splaškové kanalizace v některých obcích a zastaralé kanalizační sítě, důlních vod a starých ekologických zátěží. Obce ohrožené nedostatkem pitné vody musí hledat další zdroje/vrty pro zásobení obyvatel pitnou vodou. V území je potřeba podpořit budování zdrojů pitné vody, kanalizace a napojení na ČOV, v některých případech včetně budování ČOV.</w:t>
            </w:r>
          </w:p>
          <w:p w14:paraId="2F0DF89D" w14:textId="48785DFC" w:rsidR="00303C54" w:rsidRPr="00E6711E" w:rsidRDefault="00303C54" w:rsidP="00835C48">
            <w:pPr>
              <w:rPr>
                <w:rFonts w:cstheme="minorHAnsi"/>
                <w:sz w:val="20"/>
                <w:szCs w:val="20"/>
              </w:rPr>
            </w:pPr>
            <w:r w:rsidRPr="00E6711E">
              <w:rPr>
                <w:rFonts w:cstheme="minorHAnsi"/>
                <w:sz w:val="20"/>
                <w:szCs w:val="20"/>
              </w:rPr>
              <w:t>V rámci nakládání s odpady je potřeba řešit a podpořit modernizaci</w:t>
            </w:r>
            <w:r w:rsidR="00272035" w:rsidRPr="00E6711E">
              <w:rPr>
                <w:rFonts w:cstheme="minorHAnsi"/>
                <w:sz w:val="20"/>
                <w:szCs w:val="20"/>
              </w:rPr>
              <w:t xml:space="preserve"> stávajících</w:t>
            </w:r>
            <w:r w:rsidRPr="00E6711E">
              <w:rPr>
                <w:rFonts w:cstheme="minorHAnsi"/>
                <w:sz w:val="20"/>
                <w:szCs w:val="20"/>
              </w:rPr>
              <w:t xml:space="preserve"> a budování nových sběrných dvorů a recyklačních linek. Podporovat je potřeba předcházení vzniku odpadů,</w:t>
            </w:r>
            <w:r w:rsidR="00CA3533" w:rsidRPr="00E6711E">
              <w:rPr>
                <w:rFonts w:cstheme="minorHAnsi"/>
                <w:sz w:val="20"/>
                <w:szCs w:val="20"/>
              </w:rPr>
              <w:t xml:space="preserve"> </w:t>
            </w:r>
            <w:r w:rsidRPr="00E6711E">
              <w:rPr>
                <w:rFonts w:cstheme="minorHAnsi"/>
                <w:sz w:val="20"/>
                <w:szCs w:val="20"/>
              </w:rPr>
              <w:t>třídění</w:t>
            </w:r>
            <w:r w:rsidR="00CA3533" w:rsidRPr="00E6711E">
              <w:rPr>
                <w:rFonts w:cstheme="minorHAnsi"/>
                <w:sz w:val="20"/>
                <w:szCs w:val="20"/>
              </w:rPr>
              <w:t>, recyklaci</w:t>
            </w:r>
            <w:r w:rsidRPr="00E6711E">
              <w:rPr>
                <w:rFonts w:cstheme="minorHAnsi"/>
                <w:sz w:val="20"/>
                <w:szCs w:val="20"/>
              </w:rPr>
              <w:t xml:space="preserve"> </w:t>
            </w:r>
            <w:r w:rsidR="00CA3533" w:rsidRPr="00E6711E">
              <w:rPr>
                <w:rFonts w:cstheme="minorHAnsi"/>
                <w:sz w:val="20"/>
                <w:szCs w:val="20"/>
              </w:rPr>
              <w:t>i</w:t>
            </w:r>
            <w:r w:rsidRPr="00E6711E">
              <w:rPr>
                <w:rFonts w:cstheme="minorHAnsi"/>
                <w:sz w:val="20"/>
                <w:szCs w:val="20"/>
              </w:rPr>
              <w:t xml:space="preserve"> koncové zpracování vytříděného odpadu. </w:t>
            </w:r>
          </w:p>
          <w:p w14:paraId="46075CA0" w14:textId="77777777" w:rsidR="00303C54" w:rsidRPr="00E6711E" w:rsidRDefault="00303C54" w:rsidP="00835C48">
            <w:pPr>
              <w:rPr>
                <w:rFonts w:cstheme="minorHAnsi"/>
                <w:sz w:val="20"/>
                <w:szCs w:val="20"/>
              </w:rPr>
            </w:pPr>
            <w:r w:rsidRPr="00E6711E">
              <w:rPr>
                <w:rFonts w:cstheme="minorHAnsi"/>
                <w:sz w:val="20"/>
                <w:szCs w:val="20"/>
              </w:rPr>
              <w:t>Potřebná je podpora vzdělávání a osvěty obyvatel v oblasti, hledání cest, jak předcházet vzniku odpadu, jak efektivně nakládat s ještě použitelnými věcmi a jak zvýšit % vytříděného bioodpadu a jeho navrácení zpět do půdy. Plánováno je budování a rozvoj kompostáren.</w:t>
            </w:r>
          </w:p>
        </w:tc>
      </w:tr>
      <w:tr w:rsidR="00BB303C" w:rsidRPr="00E6711E" w14:paraId="097E980B" w14:textId="77777777" w:rsidTr="00E6711E">
        <w:tc>
          <w:tcPr>
            <w:tcW w:w="2405" w:type="dxa"/>
          </w:tcPr>
          <w:p w14:paraId="7F5DE3F7" w14:textId="759747C2" w:rsidR="00303C54" w:rsidRPr="00E6711E" w:rsidRDefault="00303C54" w:rsidP="00CA3533">
            <w:pPr>
              <w:pStyle w:val="Bezmezer"/>
              <w:numPr>
                <w:ilvl w:val="0"/>
                <w:numId w:val="9"/>
              </w:numPr>
              <w:ind w:left="317"/>
              <w:rPr>
                <w:rFonts w:asciiTheme="minorHAnsi" w:hAnsiTheme="minorHAnsi" w:cstheme="minorHAnsi"/>
                <w:b/>
                <w:bCs/>
                <w:sz w:val="20"/>
                <w:szCs w:val="20"/>
              </w:rPr>
            </w:pPr>
            <w:r w:rsidRPr="00E6711E">
              <w:rPr>
                <w:rFonts w:asciiTheme="minorHAnsi" w:hAnsiTheme="minorHAnsi" w:cstheme="minorHAnsi"/>
                <w:b/>
                <w:i/>
                <w:color w:val="808080" w:themeColor="background1" w:themeShade="80"/>
                <w:sz w:val="20"/>
                <w:szCs w:val="20"/>
              </w:rPr>
              <w:t>Využití obnovitelných zdrojů energie, snížení energetické náročnosti a podpora rozvoje komunitní energetiky</w:t>
            </w:r>
          </w:p>
        </w:tc>
        <w:tc>
          <w:tcPr>
            <w:tcW w:w="6657" w:type="dxa"/>
          </w:tcPr>
          <w:p w14:paraId="4FFF7B88" w14:textId="77777777" w:rsidR="00303C54" w:rsidRPr="00E6711E" w:rsidRDefault="00303C54" w:rsidP="00835C48">
            <w:pPr>
              <w:rPr>
                <w:rFonts w:cstheme="minorHAnsi"/>
                <w:sz w:val="20"/>
                <w:szCs w:val="20"/>
              </w:rPr>
            </w:pPr>
            <w:r w:rsidRPr="00E6711E">
              <w:rPr>
                <w:rFonts w:cstheme="minorHAnsi"/>
                <w:sz w:val="20"/>
                <w:szCs w:val="20"/>
              </w:rPr>
              <w:t xml:space="preserve">Z průzkumu potenciálu, příležitostí a potřeb v území působnosti MAS se vyvstal potenciál rozvoje využívání obnovitelných zdrojů energie (OZE) Podpora využívání a rozvoje obnovitelných zdrojů energie, je pro území zároveň potřebou s pohledem na podporu životního prostředí skrze snížení ekologické zátěže spojené s lidskou činností. </w:t>
            </w:r>
          </w:p>
          <w:p w14:paraId="18B5B486" w14:textId="77777777" w:rsidR="00303C54" w:rsidRPr="00E6711E" w:rsidRDefault="00303C54" w:rsidP="00835C48">
            <w:pPr>
              <w:rPr>
                <w:rFonts w:cstheme="minorHAnsi"/>
                <w:sz w:val="20"/>
                <w:szCs w:val="20"/>
              </w:rPr>
            </w:pPr>
            <w:r w:rsidRPr="00E6711E">
              <w:rPr>
                <w:rFonts w:cstheme="minorHAnsi"/>
                <w:sz w:val="20"/>
                <w:szCs w:val="20"/>
              </w:rPr>
              <w:t>Je potřeba podporovat snižování energetické náročnosti budov, využívání OZE v budovách a zlepšení vnitřního prostředí budov. Podporovat je potřeba rovněž využívání OZE a snižování energetické náročnosti výrobních procesů a podnikání.</w:t>
            </w:r>
          </w:p>
          <w:p w14:paraId="47F96789" w14:textId="73699F05" w:rsidR="00CA3533" w:rsidRPr="00E6711E" w:rsidRDefault="00CA3533" w:rsidP="00CA3533">
            <w:pPr>
              <w:rPr>
                <w:rFonts w:cstheme="minorHAnsi"/>
                <w:sz w:val="20"/>
                <w:szCs w:val="20"/>
              </w:rPr>
            </w:pPr>
            <w:r w:rsidRPr="00E6711E">
              <w:rPr>
                <w:rFonts w:cstheme="minorHAnsi"/>
                <w:sz w:val="20"/>
                <w:szCs w:val="20"/>
              </w:rPr>
              <w:t>V území je potřeba rozvíjet potenciál využívání</w:t>
            </w:r>
            <w:r w:rsidR="00702AB1" w:rsidRPr="00E6711E">
              <w:rPr>
                <w:rFonts w:cstheme="minorHAnsi"/>
                <w:sz w:val="20"/>
                <w:szCs w:val="20"/>
              </w:rPr>
              <w:t xml:space="preserve"> OZE</w:t>
            </w:r>
            <w:r w:rsidRPr="00E6711E">
              <w:rPr>
                <w:rFonts w:cstheme="minorHAnsi"/>
                <w:sz w:val="20"/>
                <w:szCs w:val="20"/>
              </w:rPr>
              <w:t xml:space="preserve"> z lokálních zdrojů,</w:t>
            </w:r>
            <w:r w:rsidR="00702AB1" w:rsidRPr="00E6711E">
              <w:rPr>
                <w:rFonts w:cstheme="minorHAnsi"/>
                <w:sz w:val="20"/>
                <w:szCs w:val="20"/>
              </w:rPr>
              <w:t xml:space="preserve"> včetně podporu modernizace a výstavby zařízení pro OZE, ze kterých bude mít prospěch místní komunita. </w:t>
            </w:r>
            <w:r w:rsidRPr="00E6711E">
              <w:rPr>
                <w:rFonts w:cstheme="minorHAnsi"/>
                <w:sz w:val="20"/>
                <w:szCs w:val="20"/>
              </w:rPr>
              <w:t>Jedná se zejména o podporu rozvoje využívání bioplynu, energie ze slunce, malých vodních i větrných elektráren, včetně využití prvků modro-zelené infrastruktury.</w:t>
            </w:r>
          </w:p>
          <w:p w14:paraId="02DF7DBB" w14:textId="77777777" w:rsidR="00303C54" w:rsidRPr="00E6711E" w:rsidRDefault="00303C54" w:rsidP="00835C48">
            <w:pPr>
              <w:rPr>
                <w:rFonts w:cstheme="minorHAnsi"/>
                <w:sz w:val="20"/>
                <w:szCs w:val="20"/>
              </w:rPr>
            </w:pPr>
            <w:r w:rsidRPr="00E6711E">
              <w:rPr>
                <w:rFonts w:cstheme="minorHAnsi"/>
                <w:sz w:val="20"/>
                <w:szCs w:val="20"/>
              </w:rPr>
              <w:t>Pro řešení oblasti je potřeba věnovat se osvětě a vzdělávání veřejnosti a podporovat komplexní/inovativní/demonstrační projekty, tak aby mohli sloužit jako zdroj inspirace a zkušeností pro další akce.</w:t>
            </w:r>
          </w:p>
          <w:p w14:paraId="52E72B8D" w14:textId="3F1DD2C0" w:rsidR="00303C54" w:rsidRPr="00E6711E" w:rsidRDefault="00702AB1" w:rsidP="00835C48">
            <w:pPr>
              <w:rPr>
                <w:rFonts w:cstheme="minorHAnsi"/>
                <w:sz w:val="20"/>
                <w:szCs w:val="20"/>
              </w:rPr>
            </w:pPr>
            <w:r w:rsidRPr="00E6711E">
              <w:rPr>
                <w:rFonts w:cstheme="minorHAnsi"/>
                <w:sz w:val="20"/>
                <w:szCs w:val="20"/>
              </w:rPr>
              <w:t>MAS bude schopná poskytnout podporu zájemcům o realizace v oblastech obnovitelných zdrojů energií, ze kterých by měla prospěch komunita v území.</w:t>
            </w:r>
          </w:p>
        </w:tc>
      </w:tr>
      <w:tr w:rsidR="0009315E" w:rsidRPr="00E6711E" w14:paraId="7ABFEBD8" w14:textId="77777777" w:rsidTr="00E6711E">
        <w:tc>
          <w:tcPr>
            <w:tcW w:w="2405" w:type="dxa"/>
          </w:tcPr>
          <w:p w14:paraId="65EEA0AF" w14:textId="5B24A816" w:rsidR="00303C54" w:rsidRPr="00E6711E" w:rsidRDefault="00292F56" w:rsidP="00292F56">
            <w:pPr>
              <w:pStyle w:val="Bezmezer"/>
              <w:numPr>
                <w:ilvl w:val="0"/>
                <w:numId w:val="9"/>
              </w:numPr>
              <w:ind w:left="317"/>
              <w:rPr>
                <w:rFonts w:asciiTheme="minorHAnsi" w:hAnsiTheme="minorHAnsi" w:cstheme="minorHAnsi"/>
                <w:b/>
                <w:i/>
                <w:color w:val="808080" w:themeColor="background1" w:themeShade="80"/>
                <w:sz w:val="20"/>
                <w:szCs w:val="20"/>
              </w:rPr>
            </w:pPr>
            <w:r w:rsidRPr="00E6711E">
              <w:rPr>
                <w:rFonts w:asciiTheme="minorHAnsi" w:hAnsiTheme="minorHAnsi" w:cstheme="minorHAnsi"/>
                <w:b/>
                <w:i/>
                <w:color w:val="808080" w:themeColor="background1" w:themeShade="80"/>
                <w:sz w:val="20"/>
                <w:szCs w:val="20"/>
              </w:rPr>
              <w:t>Zvyšování konkurenceschopnosti regionu – podpora rozvoje podnikání, zemědělství a lesního hospodářství ve vazbě na lokální ekonomiku, podpora zaměstnanosti</w:t>
            </w:r>
          </w:p>
          <w:p w14:paraId="0E9744E0" w14:textId="77777777" w:rsidR="00303C54" w:rsidRPr="00E6711E" w:rsidRDefault="00303C54" w:rsidP="00835C48">
            <w:pPr>
              <w:rPr>
                <w:rFonts w:cstheme="minorHAnsi"/>
                <w:sz w:val="20"/>
                <w:szCs w:val="20"/>
              </w:rPr>
            </w:pPr>
          </w:p>
        </w:tc>
        <w:tc>
          <w:tcPr>
            <w:tcW w:w="6657" w:type="dxa"/>
          </w:tcPr>
          <w:p w14:paraId="5C39FD0C" w14:textId="2851474F" w:rsidR="00303C54" w:rsidRPr="00E6711E" w:rsidRDefault="00303C54" w:rsidP="00835C48">
            <w:pPr>
              <w:rPr>
                <w:rFonts w:cstheme="minorHAnsi"/>
                <w:sz w:val="20"/>
                <w:szCs w:val="20"/>
              </w:rPr>
            </w:pPr>
            <w:r w:rsidRPr="00E6711E">
              <w:rPr>
                <w:rFonts w:cstheme="minorHAnsi"/>
                <w:sz w:val="20"/>
                <w:szCs w:val="20"/>
              </w:rPr>
              <w:t xml:space="preserve">Území má značný potenciál v oblasti posílení lokální ekonomiky a zvýšení konkurenceschopnosti. Pestré přírodní podmínky a příznivé klima vytváří dobré podmínky pro diverzifikaci zemědělství a lesního hospodářství, jsou příznivé pro bydlení i rekreaci. </w:t>
            </w:r>
          </w:p>
          <w:p w14:paraId="3A84F80E" w14:textId="77777777" w:rsidR="001E7375" w:rsidRPr="00E6711E" w:rsidRDefault="00303C54" w:rsidP="00835C48">
            <w:pPr>
              <w:rPr>
                <w:rFonts w:cstheme="minorHAnsi"/>
                <w:sz w:val="20"/>
                <w:szCs w:val="20"/>
              </w:rPr>
            </w:pPr>
            <w:r w:rsidRPr="00E6711E">
              <w:rPr>
                <w:rFonts w:cstheme="minorHAnsi"/>
                <w:sz w:val="20"/>
                <w:szCs w:val="20"/>
              </w:rPr>
              <w:t>V rámci posílení lokální ekonomiky i zajištění potřebné péče o venkovskou krajinu, je potřebné podporovat rozvoj konkurenceschopného zemědělství a lesního hospodaření. Podporovat investice do modernizace, pořizování nových technologií a zavádění inovativních řešení</w:t>
            </w:r>
            <w:r w:rsidR="001E7375" w:rsidRPr="00E6711E">
              <w:rPr>
                <w:rFonts w:cstheme="minorHAnsi"/>
                <w:sz w:val="20"/>
                <w:szCs w:val="20"/>
              </w:rPr>
              <w:t>, včetně rozšiřování činností zemědělských podnikatelů i mimo oblast zemědělství.</w:t>
            </w:r>
          </w:p>
          <w:p w14:paraId="7A18F336" w14:textId="4460395A" w:rsidR="00303C54" w:rsidRPr="00E6711E" w:rsidRDefault="00303C54" w:rsidP="00835C48">
            <w:pPr>
              <w:rPr>
                <w:rFonts w:cstheme="minorHAnsi"/>
                <w:sz w:val="20"/>
                <w:szCs w:val="20"/>
              </w:rPr>
            </w:pPr>
            <w:r w:rsidRPr="00E6711E">
              <w:rPr>
                <w:rFonts w:cstheme="minorHAnsi"/>
                <w:sz w:val="20"/>
                <w:szCs w:val="20"/>
              </w:rPr>
              <w:t>Podporovat je potřeba zpracování zemědělských a lesnických produktů a jejich uvádění na trh, včetně podpory spolupráce mezi podnikateli v zemědělství a lesnictví a lokálními zpracovateli.</w:t>
            </w:r>
            <w:r w:rsidR="001E7375" w:rsidRPr="00E6711E">
              <w:rPr>
                <w:rFonts w:cstheme="minorHAnsi"/>
                <w:sz w:val="20"/>
                <w:szCs w:val="20"/>
              </w:rPr>
              <w:t xml:space="preserve"> </w:t>
            </w:r>
          </w:p>
          <w:p w14:paraId="19E0CA69" w14:textId="19E1D0C8" w:rsidR="00303C54" w:rsidRPr="00E6711E" w:rsidRDefault="00303C54" w:rsidP="00835C48">
            <w:pPr>
              <w:rPr>
                <w:rFonts w:cstheme="minorHAnsi"/>
                <w:sz w:val="20"/>
                <w:szCs w:val="20"/>
              </w:rPr>
            </w:pPr>
            <w:r w:rsidRPr="00E6711E">
              <w:rPr>
                <w:rFonts w:cstheme="minorHAnsi"/>
                <w:sz w:val="20"/>
                <w:szCs w:val="20"/>
              </w:rPr>
              <w:t xml:space="preserve">Z pohledu posílení konkurenceschopnosti je potřeba podporovat </w:t>
            </w:r>
            <w:r w:rsidR="001E7375" w:rsidRPr="00E6711E">
              <w:rPr>
                <w:rFonts w:cstheme="minorHAnsi"/>
                <w:sz w:val="20"/>
                <w:szCs w:val="20"/>
              </w:rPr>
              <w:t>podnikatelskou činnost</w:t>
            </w:r>
            <w:r w:rsidRPr="00E6711E">
              <w:rPr>
                <w:rFonts w:cstheme="minorHAnsi"/>
                <w:sz w:val="20"/>
                <w:szCs w:val="20"/>
              </w:rPr>
              <w:t xml:space="preserve"> na území MAS</w:t>
            </w:r>
            <w:r w:rsidR="001E7375" w:rsidRPr="00E6711E">
              <w:rPr>
                <w:rFonts w:cstheme="minorHAnsi"/>
                <w:sz w:val="20"/>
                <w:szCs w:val="20"/>
              </w:rPr>
              <w:t xml:space="preserve"> a </w:t>
            </w:r>
            <w:r w:rsidRPr="00E6711E">
              <w:rPr>
                <w:rFonts w:cstheme="minorHAnsi"/>
                <w:sz w:val="20"/>
                <w:szCs w:val="20"/>
              </w:rPr>
              <w:t>investicích do rozvoje podnik</w:t>
            </w:r>
            <w:r w:rsidR="001E7375" w:rsidRPr="00E6711E">
              <w:rPr>
                <w:rFonts w:cstheme="minorHAnsi"/>
                <w:sz w:val="20"/>
                <w:szCs w:val="20"/>
              </w:rPr>
              <w:t>atelských aktivit</w:t>
            </w:r>
            <w:r w:rsidRPr="00E6711E">
              <w:rPr>
                <w:rFonts w:cstheme="minorHAnsi"/>
                <w:sz w:val="20"/>
                <w:szCs w:val="20"/>
              </w:rPr>
              <w:t>, včetně zavádění nových řešení, technologií i rozšiřování činnosti</w:t>
            </w:r>
            <w:r w:rsidR="001E7375" w:rsidRPr="00E6711E">
              <w:rPr>
                <w:rFonts w:cstheme="minorHAnsi"/>
                <w:sz w:val="20"/>
                <w:szCs w:val="20"/>
              </w:rPr>
              <w:t>. Podnikatele v území</w:t>
            </w:r>
            <w:r w:rsidRPr="00E6711E">
              <w:rPr>
                <w:rFonts w:cstheme="minorHAnsi"/>
                <w:sz w:val="20"/>
                <w:szCs w:val="20"/>
              </w:rPr>
              <w:t xml:space="preserve"> je potřeba podpořit</w:t>
            </w:r>
            <w:r w:rsidR="001E7375" w:rsidRPr="00E6711E">
              <w:rPr>
                <w:rFonts w:cstheme="minorHAnsi"/>
                <w:sz w:val="20"/>
                <w:szCs w:val="20"/>
              </w:rPr>
              <w:t xml:space="preserve"> v rozvoji </w:t>
            </w:r>
            <w:r w:rsidRPr="00E6711E">
              <w:rPr>
                <w:rFonts w:cstheme="minorHAnsi"/>
                <w:sz w:val="20"/>
                <w:szCs w:val="20"/>
              </w:rPr>
              <w:t>síťování, prezentac</w:t>
            </w:r>
            <w:r w:rsidR="001E7375" w:rsidRPr="00E6711E">
              <w:rPr>
                <w:rFonts w:cstheme="minorHAnsi"/>
                <w:sz w:val="20"/>
                <w:szCs w:val="20"/>
              </w:rPr>
              <w:t>e</w:t>
            </w:r>
            <w:r w:rsidRPr="00E6711E">
              <w:rPr>
                <w:rFonts w:cstheme="minorHAnsi"/>
                <w:sz w:val="20"/>
                <w:szCs w:val="20"/>
              </w:rPr>
              <w:t xml:space="preserve"> a propagac</w:t>
            </w:r>
            <w:r w:rsidR="001E7375" w:rsidRPr="00E6711E">
              <w:rPr>
                <w:rFonts w:cstheme="minorHAnsi"/>
                <w:sz w:val="20"/>
                <w:szCs w:val="20"/>
              </w:rPr>
              <w:t>e</w:t>
            </w:r>
            <w:r w:rsidRPr="00E6711E">
              <w:rPr>
                <w:rFonts w:cstheme="minorHAnsi"/>
                <w:sz w:val="20"/>
                <w:szCs w:val="20"/>
              </w:rPr>
              <w:t>.</w:t>
            </w:r>
          </w:p>
          <w:p w14:paraId="5FC1D91D" w14:textId="77777777" w:rsidR="00303C54" w:rsidRPr="00E6711E" w:rsidRDefault="00303C54" w:rsidP="00835C48">
            <w:pPr>
              <w:rPr>
                <w:rFonts w:cstheme="minorHAnsi"/>
                <w:sz w:val="20"/>
                <w:szCs w:val="20"/>
              </w:rPr>
            </w:pPr>
            <w:r w:rsidRPr="00E6711E">
              <w:rPr>
                <w:rFonts w:cstheme="minorHAnsi"/>
                <w:sz w:val="20"/>
                <w:szCs w:val="20"/>
              </w:rPr>
              <w:t xml:space="preserve">Podporu je potřeba věnovat i rozvoji a zvyšování kvality služeb vázaných na turismus a tím zlepšit využívání rekreačního potenciálu území (stravování, ubytování, aktivity a služby spojené s turismem).  </w:t>
            </w:r>
          </w:p>
          <w:p w14:paraId="2AB30581" w14:textId="7CCA690C" w:rsidR="00303C54" w:rsidRPr="00E6711E" w:rsidRDefault="00303C54" w:rsidP="00835C48">
            <w:pPr>
              <w:rPr>
                <w:rFonts w:cstheme="minorHAnsi"/>
                <w:sz w:val="20"/>
                <w:szCs w:val="20"/>
              </w:rPr>
            </w:pPr>
            <w:r w:rsidRPr="00E6711E">
              <w:rPr>
                <w:rFonts w:cstheme="minorHAnsi"/>
                <w:sz w:val="20"/>
                <w:szCs w:val="20"/>
              </w:rPr>
              <w:t xml:space="preserve">Vedle podpory stávajících podniků a podnikatelů, je potřeba podporovat zakládání nových podniků a rozvoj nových podnikatelských záměrů. </w:t>
            </w:r>
          </w:p>
          <w:p w14:paraId="4B1B8B68" w14:textId="4A8234DE" w:rsidR="001E7375" w:rsidRPr="00E6711E" w:rsidRDefault="00303C54" w:rsidP="001E7375">
            <w:pPr>
              <w:rPr>
                <w:rFonts w:cstheme="minorHAnsi"/>
                <w:sz w:val="20"/>
                <w:szCs w:val="20"/>
              </w:rPr>
            </w:pPr>
            <w:r w:rsidRPr="00E6711E">
              <w:rPr>
                <w:rFonts w:cstheme="minorHAnsi"/>
                <w:sz w:val="20"/>
                <w:szCs w:val="20"/>
              </w:rPr>
              <w:t>S ohledem na postupující modernizaci napříč sektory, dochází ve venkovských oblastech k poklesu pracovních míst. Z toho důvodu je potřeba podporovat vytváření nových pracovních míst i aktivity vedoucí ke zvyšování kompetencí pro uplatnění se na trhu práce, včetně poskytování podpory začínajícím podnikatelům.</w:t>
            </w:r>
          </w:p>
        </w:tc>
      </w:tr>
      <w:tr w:rsidR="0009315E" w:rsidRPr="00E6711E" w14:paraId="4EE45FA5" w14:textId="77777777" w:rsidTr="00E6711E">
        <w:tc>
          <w:tcPr>
            <w:tcW w:w="2405" w:type="dxa"/>
          </w:tcPr>
          <w:p w14:paraId="1D25FCD6" w14:textId="53039E5F" w:rsidR="00303C54" w:rsidRPr="00E6711E" w:rsidRDefault="00303C54" w:rsidP="00FE5021">
            <w:pPr>
              <w:pStyle w:val="Bezmezer"/>
              <w:numPr>
                <w:ilvl w:val="0"/>
                <w:numId w:val="9"/>
              </w:numPr>
              <w:ind w:left="317"/>
              <w:rPr>
                <w:rFonts w:asciiTheme="minorHAnsi" w:hAnsiTheme="minorHAnsi" w:cstheme="minorHAnsi"/>
                <w:b/>
                <w:bCs/>
                <w:sz w:val="20"/>
                <w:szCs w:val="20"/>
              </w:rPr>
            </w:pPr>
            <w:r w:rsidRPr="00E6711E">
              <w:rPr>
                <w:rFonts w:asciiTheme="minorHAnsi" w:hAnsiTheme="minorHAnsi" w:cstheme="minorHAnsi"/>
                <w:b/>
                <w:i/>
                <w:color w:val="808080" w:themeColor="background1" w:themeShade="80"/>
                <w:sz w:val="20"/>
                <w:szCs w:val="20"/>
              </w:rPr>
              <w:t>Podpora aktivního občanství</w:t>
            </w:r>
            <w:r w:rsidR="002A649D" w:rsidRPr="00E6711E">
              <w:rPr>
                <w:rFonts w:asciiTheme="minorHAnsi" w:hAnsiTheme="minorHAnsi" w:cstheme="minorHAnsi"/>
                <w:b/>
                <w:i/>
                <w:color w:val="808080" w:themeColor="background1" w:themeShade="80"/>
                <w:sz w:val="20"/>
                <w:szCs w:val="20"/>
              </w:rPr>
              <w:t xml:space="preserve">, </w:t>
            </w:r>
            <w:r w:rsidR="00FE5021" w:rsidRPr="00E6711E">
              <w:rPr>
                <w:rFonts w:asciiTheme="minorHAnsi" w:hAnsiTheme="minorHAnsi" w:cstheme="minorHAnsi"/>
                <w:b/>
                <w:i/>
                <w:color w:val="808080" w:themeColor="background1" w:themeShade="80"/>
                <w:sz w:val="20"/>
                <w:szCs w:val="20"/>
              </w:rPr>
              <w:t xml:space="preserve">vztahu k místu, </w:t>
            </w:r>
            <w:r w:rsidR="002A649D" w:rsidRPr="00E6711E">
              <w:rPr>
                <w:rFonts w:asciiTheme="minorHAnsi" w:hAnsiTheme="minorHAnsi" w:cstheme="minorHAnsi"/>
                <w:b/>
                <w:i/>
                <w:color w:val="808080" w:themeColor="background1" w:themeShade="80"/>
                <w:sz w:val="20"/>
                <w:szCs w:val="20"/>
              </w:rPr>
              <w:t xml:space="preserve">a rozvoj </w:t>
            </w:r>
            <w:r w:rsidR="00A45277" w:rsidRPr="00E6711E">
              <w:rPr>
                <w:rFonts w:asciiTheme="minorHAnsi" w:hAnsiTheme="minorHAnsi" w:cstheme="minorHAnsi"/>
                <w:b/>
                <w:i/>
                <w:color w:val="808080" w:themeColor="background1" w:themeShade="80"/>
                <w:sz w:val="20"/>
                <w:szCs w:val="20"/>
              </w:rPr>
              <w:t>spolupráce</w:t>
            </w:r>
          </w:p>
        </w:tc>
        <w:tc>
          <w:tcPr>
            <w:tcW w:w="6657" w:type="dxa"/>
          </w:tcPr>
          <w:p w14:paraId="55616513" w14:textId="77777777" w:rsidR="00303C54" w:rsidRPr="00E6711E" w:rsidRDefault="00303C54" w:rsidP="00835C48">
            <w:pPr>
              <w:rPr>
                <w:rFonts w:cstheme="minorHAnsi"/>
                <w:sz w:val="20"/>
                <w:szCs w:val="20"/>
              </w:rPr>
            </w:pPr>
            <w:r w:rsidRPr="00E6711E">
              <w:rPr>
                <w:rFonts w:cstheme="minorHAnsi"/>
                <w:sz w:val="20"/>
                <w:szCs w:val="20"/>
              </w:rPr>
              <w:t>S ohledem na pokračující trend stěhování obyvatel do území, je potřeba podporovat zapojování obyvatel do místních komunit, podporovat svépomoc a vazby mezi lidmi v území a rovněž podporovat rozvoj vztahu obyvatel k území.</w:t>
            </w:r>
          </w:p>
          <w:p w14:paraId="0FDF46DF" w14:textId="77777777" w:rsidR="00303C54" w:rsidRPr="00E6711E" w:rsidRDefault="00303C54" w:rsidP="00835C48">
            <w:pPr>
              <w:rPr>
                <w:rFonts w:cstheme="minorHAnsi"/>
                <w:sz w:val="20"/>
                <w:szCs w:val="20"/>
              </w:rPr>
            </w:pPr>
            <w:r w:rsidRPr="00E6711E">
              <w:rPr>
                <w:rFonts w:cstheme="minorHAnsi"/>
                <w:sz w:val="20"/>
                <w:szCs w:val="20"/>
              </w:rPr>
              <w:t>V území je potřeba podporovat zapojení obyvatel do péče o okolí a veřejný prostor, včetně aktivit vedoucích k rozvoji aktivního občanství</w:t>
            </w:r>
          </w:p>
          <w:p w14:paraId="03AE976E" w14:textId="750CCF19" w:rsidR="00303C54" w:rsidRPr="00E6711E" w:rsidRDefault="00303C54" w:rsidP="00835C48">
            <w:pPr>
              <w:rPr>
                <w:rFonts w:cstheme="minorHAnsi"/>
                <w:sz w:val="20"/>
                <w:szCs w:val="20"/>
              </w:rPr>
            </w:pPr>
            <w:r w:rsidRPr="00E6711E">
              <w:rPr>
                <w:rFonts w:cstheme="minorHAnsi"/>
                <w:sz w:val="20"/>
                <w:szCs w:val="20"/>
              </w:rPr>
              <w:t>Součástí řešení je i potřeba podpory aktivit vedoucích k rozvoji a zlepšování komunikace</w:t>
            </w:r>
            <w:r w:rsidR="002A649D" w:rsidRPr="00E6711E">
              <w:rPr>
                <w:rFonts w:cstheme="minorHAnsi"/>
                <w:sz w:val="20"/>
                <w:szCs w:val="20"/>
              </w:rPr>
              <w:t xml:space="preserve"> na všech úrovních.</w:t>
            </w:r>
            <w:r w:rsidRPr="00E6711E">
              <w:rPr>
                <w:rFonts w:cstheme="minorHAnsi"/>
                <w:sz w:val="20"/>
                <w:szCs w:val="20"/>
              </w:rPr>
              <w:t xml:space="preserve"> </w:t>
            </w:r>
            <w:r w:rsidR="002A649D" w:rsidRPr="00E6711E">
              <w:rPr>
                <w:rFonts w:cstheme="minorHAnsi"/>
                <w:sz w:val="20"/>
                <w:szCs w:val="20"/>
              </w:rPr>
              <w:t>M</w:t>
            </w:r>
            <w:r w:rsidRPr="00E6711E">
              <w:rPr>
                <w:rFonts w:cstheme="minorHAnsi"/>
                <w:sz w:val="20"/>
                <w:szCs w:val="20"/>
              </w:rPr>
              <w:t>ezi občany</w:t>
            </w:r>
            <w:r w:rsidR="002A649D" w:rsidRPr="00E6711E">
              <w:rPr>
                <w:rFonts w:cstheme="minorHAnsi"/>
                <w:sz w:val="20"/>
                <w:szCs w:val="20"/>
              </w:rPr>
              <w:t xml:space="preserve"> navzájem, uvnitř samospráv, mezi občany a samosprávou mezi samosprávami</w:t>
            </w:r>
            <w:r w:rsidRPr="00E6711E">
              <w:rPr>
                <w:rFonts w:cstheme="minorHAnsi"/>
                <w:sz w:val="20"/>
                <w:szCs w:val="20"/>
              </w:rPr>
              <w:t xml:space="preserve"> </w:t>
            </w:r>
            <w:r w:rsidR="002A649D" w:rsidRPr="00E6711E">
              <w:rPr>
                <w:rFonts w:cstheme="minorHAnsi"/>
                <w:sz w:val="20"/>
                <w:szCs w:val="20"/>
              </w:rPr>
              <w:t xml:space="preserve">i mezi </w:t>
            </w:r>
            <w:r w:rsidRPr="00E6711E">
              <w:rPr>
                <w:rFonts w:cstheme="minorHAnsi"/>
                <w:sz w:val="20"/>
                <w:szCs w:val="20"/>
              </w:rPr>
              <w:t>samospráv</w:t>
            </w:r>
            <w:r w:rsidR="002A649D" w:rsidRPr="00E6711E">
              <w:rPr>
                <w:rFonts w:cstheme="minorHAnsi"/>
                <w:sz w:val="20"/>
                <w:szCs w:val="20"/>
              </w:rPr>
              <w:t>ami.</w:t>
            </w:r>
          </w:p>
          <w:p w14:paraId="3E04880E" w14:textId="6C7DD064" w:rsidR="00303C54" w:rsidRPr="00E6711E" w:rsidRDefault="00303C54" w:rsidP="00835C48">
            <w:pPr>
              <w:rPr>
                <w:rFonts w:cstheme="minorHAnsi"/>
                <w:sz w:val="20"/>
                <w:szCs w:val="20"/>
              </w:rPr>
            </w:pPr>
            <w:r w:rsidRPr="00E6711E">
              <w:rPr>
                <w:rFonts w:cstheme="minorHAnsi"/>
                <w:sz w:val="20"/>
                <w:szCs w:val="20"/>
              </w:rPr>
              <w:t>Pro</w:t>
            </w:r>
            <w:r w:rsidR="002A649D" w:rsidRPr="00E6711E">
              <w:rPr>
                <w:rFonts w:cstheme="minorHAnsi"/>
                <w:sz w:val="20"/>
                <w:szCs w:val="20"/>
              </w:rPr>
              <w:t xml:space="preserve"> udržení motivace, získávání inspirace a budování kontaktů za hranicemi obcí, je </w:t>
            </w:r>
            <w:r w:rsidRPr="00E6711E">
              <w:rPr>
                <w:rFonts w:cstheme="minorHAnsi"/>
                <w:sz w:val="20"/>
                <w:szCs w:val="20"/>
              </w:rPr>
              <w:t xml:space="preserve">potřeba </w:t>
            </w:r>
            <w:r w:rsidR="002A649D" w:rsidRPr="00E6711E">
              <w:rPr>
                <w:rFonts w:cstheme="minorHAnsi"/>
                <w:sz w:val="20"/>
                <w:szCs w:val="20"/>
              </w:rPr>
              <w:t xml:space="preserve">rozvíjet aktivity vedoucí k navazování vztahů, kontaktů a spoluprací i </w:t>
            </w:r>
            <w:r w:rsidRPr="00E6711E">
              <w:rPr>
                <w:rFonts w:cstheme="minorHAnsi"/>
                <w:sz w:val="20"/>
                <w:szCs w:val="20"/>
              </w:rPr>
              <w:t>nad rámec území MAS. Je potřeba podporovat zapojení obyvatel do projektů spolupráce, regionálních, nadregionálních i mezinárodních projektů, které umožní prezentovat jedinečnost území a přinesou zkušenosti z jiných oblastí.</w:t>
            </w:r>
            <w:r w:rsidR="001E7375" w:rsidRPr="00E6711E">
              <w:rPr>
                <w:rFonts w:cstheme="minorHAnsi"/>
                <w:sz w:val="20"/>
                <w:szCs w:val="20"/>
              </w:rPr>
              <w:t xml:space="preserve"> </w:t>
            </w:r>
          </w:p>
        </w:tc>
      </w:tr>
      <w:tr w:rsidR="0009315E" w:rsidRPr="00E6711E" w14:paraId="64CD8564" w14:textId="77777777" w:rsidTr="00E6711E">
        <w:tc>
          <w:tcPr>
            <w:tcW w:w="2405" w:type="dxa"/>
          </w:tcPr>
          <w:p w14:paraId="2A361FA0" w14:textId="084749AD" w:rsidR="00303C54" w:rsidRPr="00E6711E" w:rsidRDefault="00303C54" w:rsidP="00FE5021">
            <w:pPr>
              <w:pStyle w:val="Bezmezer"/>
              <w:numPr>
                <w:ilvl w:val="0"/>
                <w:numId w:val="9"/>
              </w:numPr>
              <w:ind w:left="317"/>
              <w:rPr>
                <w:rFonts w:asciiTheme="minorHAnsi" w:hAnsiTheme="minorHAnsi" w:cstheme="minorHAnsi"/>
                <w:b/>
                <w:bCs/>
                <w:sz w:val="20"/>
                <w:szCs w:val="20"/>
              </w:rPr>
            </w:pPr>
            <w:r w:rsidRPr="00E6711E">
              <w:rPr>
                <w:rFonts w:asciiTheme="minorHAnsi" w:hAnsiTheme="minorHAnsi" w:cstheme="minorHAnsi"/>
                <w:b/>
                <w:i/>
                <w:color w:val="808080" w:themeColor="background1" w:themeShade="80"/>
                <w:sz w:val="20"/>
                <w:szCs w:val="20"/>
              </w:rPr>
              <w:t>Zvýšit míru zavádění, využití a rozvoje technologií a inovací a účinně je využívat pro vyvážený rozvoj života na území MAS</w:t>
            </w:r>
          </w:p>
        </w:tc>
        <w:tc>
          <w:tcPr>
            <w:tcW w:w="6657" w:type="dxa"/>
          </w:tcPr>
          <w:p w14:paraId="213311EC" w14:textId="77777777" w:rsidR="001C0247" w:rsidRPr="00E6711E" w:rsidRDefault="00303C54" w:rsidP="00835C48">
            <w:pPr>
              <w:rPr>
                <w:rFonts w:cstheme="minorHAnsi"/>
                <w:sz w:val="20"/>
                <w:szCs w:val="20"/>
              </w:rPr>
            </w:pPr>
            <w:r w:rsidRPr="00E6711E">
              <w:rPr>
                <w:rFonts w:cstheme="minorHAnsi"/>
                <w:sz w:val="20"/>
                <w:szCs w:val="20"/>
              </w:rPr>
              <w:t>Pro rozvoj území je potřebné, aby MAS byla připravena sledovat změny a nová řešení vhodná pro rozvoj života na území MAS.</w:t>
            </w:r>
            <w:r w:rsidR="001C0247" w:rsidRPr="00E6711E">
              <w:rPr>
                <w:rFonts w:cstheme="minorHAnsi"/>
                <w:sz w:val="20"/>
                <w:szCs w:val="20"/>
              </w:rPr>
              <w:t xml:space="preserve"> </w:t>
            </w:r>
          </w:p>
          <w:p w14:paraId="170CE583" w14:textId="061F654B" w:rsidR="00303C54" w:rsidRPr="00E6711E" w:rsidRDefault="001C0247" w:rsidP="00835C48">
            <w:pPr>
              <w:rPr>
                <w:rFonts w:cstheme="minorHAnsi"/>
                <w:sz w:val="20"/>
                <w:szCs w:val="20"/>
              </w:rPr>
            </w:pPr>
            <w:r w:rsidRPr="00E6711E">
              <w:rPr>
                <w:rFonts w:cstheme="minorHAnsi"/>
                <w:sz w:val="20"/>
                <w:szCs w:val="20"/>
              </w:rPr>
              <w:t>Je potřeba aby MAS v</w:t>
            </w:r>
            <w:r w:rsidR="00303C54" w:rsidRPr="00E6711E">
              <w:rPr>
                <w:rFonts w:cstheme="minorHAnsi"/>
                <w:sz w:val="20"/>
                <w:szCs w:val="20"/>
              </w:rPr>
              <w:t>yhledáv</w:t>
            </w:r>
            <w:r w:rsidRPr="00E6711E">
              <w:rPr>
                <w:rFonts w:cstheme="minorHAnsi"/>
                <w:sz w:val="20"/>
                <w:szCs w:val="20"/>
              </w:rPr>
              <w:t>ala</w:t>
            </w:r>
            <w:r w:rsidR="00303C54" w:rsidRPr="00E6711E">
              <w:rPr>
                <w:rFonts w:cstheme="minorHAnsi"/>
                <w:sz w:val="20"/>
                <w:szCs w:val="20"/>
              </w:rPr>
              <w:t xml:space="preserve"> v území subjekty ochotné a schopné dělat věci nově, využívat nové technologie</w:t>
            </w:r>
            <w:r w:rsidRPr="00E6711E">
              <w:rPr>
                <w:rFonts w:cstheme="minorHAnsi"/>
                <w:sz w:val="20"/>
                <w:szCs w:val="20"/>
              </w:rPr>
              <w:t>, podporovala tyto subjekty</w:t>
            </w:r>
            <w:r w:rsidR="00303C54" w:rsidRPr="00E6711E">
              <w:rPr>
                <w:rFonts w:cstheme="minorHAnsi"/>
                <w:sz w:val="20"/>
                <w:szCs w:val="20"/>
              </w:rPr>
              <w:t xml:space="preserve"> a zprostředková</w:t>
            </w:r>
            <w:r w:rsidRPr="00E6711E">
              <w:rPr>
                <w:rFonts w:cstheme="minorHAnsi"/>
                <w:sz w:val="20"/>
                <w:szCs w:val="20"/>
              </w:rPr>
              <w:t>vala</w:t>
            </w:r>
            <w:r w:rsidR="00303C54" w:rsidRPr="00E6711E">
              <w:rPr>
                <w:rFonts w:cstheme="minorHAnsi"/>
                <w:sz w:val="20"/>
                <w:szCs w:val="20"/>
              </w:rPr>
              <w:t xml:space="preserve"> informace o jejich přístupu do území své působnosti</w:t>
            </w:r>
            <w:r w:rsidRPr="00E6711E">
              <w:rPr>
                <w:rFonts w:cstheme="minorHAnsi"/>
                <w:sz w:val="20"/>
                <w:szCs w:val="20"/>
              </w:rPr>
              <w:t>.</w:t>
            </w:r>
          </w:p>
        </w:tc>
      </w:tr>
      <w:bookmarkEnd w:id="13"/>
    </w:tbl>
    <w:p w14:paraId="7AEC2353" w14:textId="77777777" w:rsidR="00620246" w:rsidRPr="00E6711E" w:rsidRDefault="00620246" w:rsidP="00000C17">
      <w:pPr>
        <w:pBdr>
          <w:left w:val="single" w:sz="4" w:space="4" w:color="auto"/>
        </w:pBdr>
        <w:tabs>
          <w:tab w:val="left" w:pos="2863"/>
        </w:tabs>
        <w:rPr>
          <w:rFonts w:cstheme="minorHAnsi"/>
          <w:b/>
        </w:rPr>
        <w:sectPr w:rsidR="00620246" w:rsidRPr="00E6711E" w:rsidSect="00F9125E">
          <w:footerReference w:type="default" r:id="rId12"/>
          <w:pgSz w:w="11906" w:h="16838"/>
          <w:pgMar w:top="1417" w:right="1417" w:bottom="1417" w:left="1417" w:header="708" w:footer="708" w:gutter="0"/>
          <w:cols w:space="708"/>
          <w:docGrid w:linePitch="360"/>
        </w:sectPr>
      </w:pPr>
    </w:p>
    <w:p w14:paraId="50141A17" w14:textId="77777777" w:rsidR="00947F07" w:rsidRPr="00E6711E" w:rsidRDefault="00496AB1" w:rsidP="00640DB5">
      <w:pPr>
        <w:pStyle w:val="Nadpis1"/>
        <w:rPr>
          <w:rFonts w:asciiTheme="minorHAnsi" w:hAnsiTheme="minorHAnsi" w:cstheme="minorHAnsi"/>
        </w:rPr>
      </w:pPr>
      <w:bookmarkStart w:id="15" w:name="_Toc81329757"/>
      <w:r w:rsidRPr="00E6711E">
        <w:rPr>
          <w:rFonts w:asciiTheme="minorHAnsi" w:hAnsiTheme="minorHAnsi" w:cstheme="minorHAnsi"/>
        </w:rPr>
        <w:t>3. Strategická část</w:t>
      </w:r>
      <w:bookmarkEnd w:id="15"/>
    </w:p>
    <w:p w14:paraId="2E39D6C6" w14:textId="77777777" w:rsidR="00947F07" w:rsidRPr="00E6711E" w:rsidRDefault="00947F07" w:rsidP="00EB7B10">
      <w:pPr>
        <w:pStyle w:val="Nadpis2"/>
        <w:rPr>
          <w:rFonts w:asciiTheme="minorHAnsi" w:hAnsiTheme="minorHAnsi" w:cstheme="minorHAnsi"/>
          <w:highlight w:val="yellow"/>
        </w:rPr>
      </w:pPr>
      <w:bookmarkStart w:id="16" w:name="_Toc81329758"/>
      <w:r w:rsidRPr="00E6711E">
        <w:rPr>
          <w:rFonts w:asciiTheme="minorHAnsi" w:hAnsiTheme="minorHAnsi" w:cstheme="minorHAnsi"/>
        </w:rPr>
        <w:t>3.1 Strategický rámec</w:t>
      </w:r>
      <w:bookmarkEnd w:id="16"/>
      <w:r w:rsidRPr="00E6711E">
        <w:rPr>
          <w:rFonts w:asciiTheme="minorHAnsi" w:hAnsiTheme="minorHAnsi" w:cstheme="minorHAnsi"/>
        </w:rPr>
        <w:t xml:space="preserve"> </w:t>
      </w:r>
    </w:p>
    <w:p w14:paraId="6E1B7844" w14:textId="77777777" w:rsidR="002A23BC" w:rsidRPr="00E6711E" w:rsidRDefault="001C342F" w:rsidP="00640DB5">
      <w:pPr>
        <w:pStyle w:val="Nadpis3"/>
        <w:rPr>
          <w:rFonts w:asciiTheme="minorHAnsi" w:hAnsiTheme="minorHAnsi" w:cstheme="minorHAnsi"/>
        </w:rPr>
      </w:pPr>
      <w:bookmarkStart w:id="17" w:name="_Toc81329759"/>
      <w:r w:rsidRPr="00E6711E">
        <w:rPr>
          <w:rFonts w:asciiTheme="minorHAnsi" w:hAnsiTheme="minorHAnsi" w:cstheme="minorHAnsi"/>
        </w:rPr>
        <w:t xml:space="preserve">3.1.1 </w:t>
      </w:r>
      <w:r w:rsidR="002A23BC" w:rsidRPr="00E6711E">
        <w:rPr>
          <w:rFonts w:asciiTheme="minorHAnsi" w:hAnsiTheme="minorHAnsi" w:cstheme="minorHAnsi"/>
        </w:rPr>
        <w:t>Vize</w:t>
      </w:r>
      <w:bookmarkEnd w:id="17"/>
      <w:r w:rsidR="002A23BC" w:rsidRPr="00E6711E">
        <w:rPr>
          <w:rFonts w:asciiTheme="minorHAnsi" w:hAnsiTheme="minorHAnsi" w:cstheme="minorHAnsi"/>
        </w:rPr>
        <w:t xml:space="preserve"> </w:t>
      </w:r>
    </w:p>
    <w:p w14:paraId="02FD591D" w14:textId="4AD9287B" w:rsidR="00747D41" w:rsidRPr="00E6711E" w:rsidRDefault="0024188A" w:rsidP="00747D41">
      <w:pPr>
        <w:rPr>
          <w:rFonts w:eastAsia="Calibri" w:cstheme="minorHAnsi"/>
          <w:sz w:val="20"/>
          <w:szCs w:val="20"/>
          <w:lang w:eastAsia="zh-CN"/>
        </w:rPr>
      </w:pPr>
      <w:r w:rsidRPr="00E6711E">
        <w:rPr>
          <w:rFonts w:eastAsia="Calibri" w:cstheme="minorHAnsi"/>
          <w:sz w:val="20"/>
          <w:szCs w:val="20"/>
          <w:lang w:eastAsia="zh-CN"/>
        </w:rPr>
        <w:t xml:space="preserve">V roce 2027 bude území </w:t>
      </w:r>
      <w:r w:rsidR="00747D41" w:rsidRPr="00E6711E">
        <w:rPr>
          <w:rFonts w:eastAsia="Calibri" w:cstheme="minorHAnsi"/>
          <w:sz w:val="20"/>
          <w:szCs w:val="20"/>
          <w:lang w:eastAsia="zh-CN"/>
        </w:rPr>
        <w:t>Místní akční skupiny Brána Brněnska, z.s. stabilizovaným regionem, který svým obyvatelům zajistí kvalitní životní podmínky a sociální i hospodářský rozvoj na takové úrovni, aby nedošlo k proměně území v pouhou satelitní noclehárnu.</w:t>
      </w:r>
    </w:p>
    <w:p w14:paraId="662227E2" w14:textId="54D18F78" w:rsidR="002A23BC" w:rsidRPr="00E6711E" w:rsidRDefault="001C342F" w:rsidP="00640DB5">
      <w:pPr>
        <w:pStyle w:val="Nadpis3"/>
        <w:rPr>
          <w:rFonts w:asciiTheme="minorHAnsi" w:hAnsiTheme="minorHAnsi" w:cstheme="minorHAnsi"/>
        </w:rPr>
      </w:pPr>
      <w:bookmarkStart w:id="18" w:name="_Ref44156245"/>
      <w:bookmarkStart w:id="19" w:name="_Toc81329760"/>
      <w:r w:rsidRPr="00E6711E">
        <w:rPr>
          <w:rFonts w:asciiTheme="minorHAnsi" w:hAnsiTheme="minorHAnsi" w:cstheme="minorHAnsi"/>
        </w:rPr>
        <w:t xml:space="preserve">3.1.2 </w:t>
      </w:r>
      <w:r w:rsidR="002A23BC" w:rsidRPr="00E6711E">
        <w:rPr>
          <w:rFonts w:asciiTheme="minorHAnsi" w:hAnsiTheme="minorHAnsi" w:cstheme="minorHAnsi"/>
        </w:rPr>
        <w:t>Strategické cíle</w:t>
      </w:r>
      <w:bookmarkEnd w:id="18"/>
      <w:bookmarkEnd w:id="19"/>
    </w:p>
    <w:p w14:paraId="317ADCBC" w14:textId="4AC5A6F5" w:rsidR="00504367" w:rsidRPr="0045393F" w:rsidRDefault="00504367" w:rsidP="00504367">
      <w:pPr>
        <w:pStyle w:val="Normlnweb"/>
        <w:shd w:val="clear" w:color="auto" w:fill="FFFFFF"/>
        <w:spacing w:before="0" w:beforeAutospacing="0" w:after="150" w:afterAutospacing="0"/>
        <w:rPr>
          <w:rFonts w:asciiTheme="minorHAnsi" w:hAnsiTheme="minorHAnsi" w:cstheme="minorHAnsi"/>
          <w:color w:val="333333"/>
          <w:sz w:val="20"/>
          <w:szCs w:val="20"/>
        </w:rPr>
      </w:pPr>
      <w:r w:rsidRPr="0045393F">
        <w:rPr>
          <w:rFonts w:asciiTheme="minorHAnsi" w:hAnsiTheme="minorHAnsi" w:cstheme="minorHAnsi"/>
          <w:color w:val="333333"/>
          <w:sz w:val="20"/>
          <w:szCs w:val="20"/>
        </w:rPr>
        <w:t>Strategický cíl </w:t>
      </w:r>
      <w:r w:rsidRPr="0045393F">
        <w:rPr>
          <w:rStyle w:val="Siln"/>
          <w:rFonts w:asciiTheme="minorHAnsi" w:eastAsiaTheme="majorEastAsia" w:hAnsiTheme="minorHAnsi" w:cstheme="minorHAnsi"/>
          <w:color w:val="333333"/>
          <w:sz w:val="20"/>
          <w:szCs w:val="20"/>
          <w:u w:val="single"/>
        </w:rPr>
        <w:t>1: Kvalitní prostředí v sídlech a jejich okolí</w:t>
      </w:r>
      <w:r w:rsidRPr="0045393F">
        <w:rPr>
          <w:rFonts w:asciiTheme="minorHAnsi" w:hAnsiTheme="minorHAnsi" w:cstheme="minorHAnsi"/>
          <w:color w:val="333333"/>
          <w:sz w:val="20"/>
          <w:szCs w:val="20"/>
        </w:rPr>
        <w:br/>
      </w:r>
      <w:r w:rsidR="00190840" w:rsidRPr="0045393F">
        <w:rPr>
          <w:rFonts w:asciiTheme="minorHAnsi" w:hAnsiTheme="minorHAnsi" w:cstheme="minorHAnsi"/>
          <w:color w:val="333333"/>
          <w:sz w:val="20"/>
          <w:szCs w:val="20"/>
        </w:rPr>
        <w:t>Indikátory:</w:t>
      </w:r>
      <w:r w:rsidRPr="0045393F">
        <w:rPr>
          <w:rFonts w:asciiTheme="minorHAnsi" w:hAnsiTheme="minorHAnsi" w:cstheme="minorHAnsi"/>
          <w:color w:val="333333"/>
          <w:sz w:val="20"/>
          <w:szCs w:val="20"/>
        </w:rPr>
        <w:t xml:space="preserve"> Počet obyvatel území MAS </w:t>
      </w:r>
      <w:r w:rsidR="0045393F" w:rsidRPr="0045393F">
        <w:rPr>
          <w:rFonts w:asciiTheme="minorHAnsi" w:hAnsiTheme="minorHAnsi" w:cstheme="minorHAnsi"/>
          <w:color w:val="333333"/>
          <w:sz w:val="20"/>
          <w:szCs w:val="20"/>
        </w:rPr>
        <w:br/>
        <w:t xml:space="preserve">                    Celková délka vybudovaných či rekonstruovaných cyklostezek, cyklotras a pěších stezek</w:t>
      </w:r>
    </w:p>
    <w:p w14:paraId="5172D570" w14:textId="658DB105" w:rsidR="00504367" w:rsidRPr="0045393F" w:rsidRDefault="00504367" w:rsidP="00504367">
      <w:pPr>
        <w:pStyle w:val="Normlnweb"/>
        <w:shd w:val="clear" w:color="auto" w:fill="FFFFFF"/>
        <w:spacing w:before="0" w:beforeAutospacing="0" w:after="150" w:afterAutospacing="0"/>
        <w:rPr>
          <w:rFonts w:asciiTheme="minorHAnsi" w:hAnsiTheme="minorHAnsi" w:cstheme="minorHAnsi"/>
          <w:color w:val="333333"/>
          <w:sz w:val="20"/>
          <w:szCs w:val="20"/>
        </w:rPr>
      </w:pPr>
      <w:r w:rsidRPr="0045393F">
        <w:rPr>
          <w:rFonts w:asciiTheme="minorHAnsi" w:hAnsiTheme="minorHAnsi" w:cstheme="minorHAnsi"/>
          <w:color w:val="333333"/>
          <w:sz w:val="20"/>
          <w:szCs w:val="20"/>
        </w:rPr>
        <w:t>Strategický cíl </w:t>
      </w:r>
      <w:r w:rsidRPr="0045393F">
        <w:rPr>
          <w:rStyle w:val="Siln"/>
          <w:rFonts w:asciiTheme="minorHAnsi" w:eastAsiaTheme="majorEastAsia" w:hAnsiTheme="minorHAnsi" w:cstheme="minorHAnsi"/>
          <w:color w:val="333333"/>
          <w:sz w:val="20"/>
          <w:szCs w:val="20"/>
          <w:u w:val="single"/>
        </w:rPr>
        <w:t>2: Péče o životní prostředí a podpora přirozených funkcí krajiny</w:t>
      </w:r>
      <w:r w:rsidRPr="0045393F">
        <w:rPr>
          <w:rFonts w:asciiTheme="minorHAnsi" w:hAnsiTheme="minorHAnsi" w:cstheme="minorHAnsi"/>
          <w:color w:val="333333"/>
          <w:sz w:val="20"/>
          <w:szCs w:val="20"/>
        </w:rPr>
        <w:br/>
      </w:r>
      <w:r w:rsidR="00190840" w:rsidRPr="0045393F">
        <w:rPr>
          <w:rFonts w:asciiTheme="minorHAnsi" w:hAnsiTheme="minorHAnsi" w:cstheme="minorHAnsi"/>
          <w:color w:val="333333"/>
          <w:sz w:val="20"/>
          <w:szCs w:val="20"/>
        </w:rPr>
        <w:t>Indikátory:</w:t>
      </w:r>
      <w:r w:rsidRPr="0045393F">
        <w:rPr>
          <w:rFonts w:asciiTheme="minorHAnsi" w:hAnsiTheme="minorHAnsi" w:cstheme="minorHAnsi"/>
          <w:color w:val="333333"/>
          <w:sz w:val="20"/>
          <w:szCs w:val="20"/>
        </w:rPr>
        <w:t xml:space="preserve"> Koeficient ekologické stability krajiny Jihomoravského kraje</w:t>
      </w:r>
    </w:p>
    <w:p w14:paraId="1581F8BE" w14:textId="036813A1" w:rsidR="0045393F" w:rsidRPr="0045393F" w:rsidRDefault="00504367" w:rsidP="0045393F">
      <w:pPr>
        <w:jc w:val="left"/>
        <w:rPr>
          <w:rFonts w:cstheme="minorHAnsi"/>
          <w:color w:val="333333"/>
          <w:sz w:val="20"/>
          <w:szCs w:val="20"/>
        </w:rPr>
      </w:pPr>
      <w:r w:rsidRPr="0045393F">
        <w:rPr>
          <w:rFonts w:cstheme="minorHAnsi"/>
          <w:color w:val="333333"/>
          <w:sz w:val="20"/>
          <w:szCs w:val="20"/>
        </w:rPr>
        <w:t>Strategický cíl </w:t>
      </w:r>
      <w:r w:rsidRPr="0045393F">
        <w:rPr>
          <w:rStyle w:val="Siln"/>
          <w:rFonts w:eastAsiaTheme="majorEastAsia" w:cstheme="minorHAnsi"/>
          <w:color w:val="333333"/>
          <w:sz w:val="20"/>
          <w:szCs w:val="20"/>
          <w:u w:val="single"/>
        </w:rPr>
        <w:t>3: Podpora lokální ekonomiky a konkurenceschopnosti regionu</w:t>
      </w:r>
      <w:r w:rsidRPr="0045393F">
        <w:rPr>
          <w:rFonts w:cstheme="minorHAnsi"/>
          <w:color w:val="333333"/>
          <w:sz w:val="20"/>
          <w:szCs w:val="20"/>
        </w:rPr>
        <w:br/>
      </w:r>
      <w:r w:rsidR="00190840" w:rsidRPr="0045393F">
        <w:rPr>
          <w:rFonts w:cstheme="minorHAnsi"/>
          <w:color w:val="333333"/>
          <w:sz w:val="20"/>
          <w:szCs w:val="20"/>
        </w:rPr>
        <w:t>Indikátory:</w:t>
      </w:r>
      <w:r w:rsidRPr="0045393F">
        <w:rPr>
          <w:rFonts w:cstheme="minorHAnsi"/>
          <w:color w:val="333333"/>
          <w:sz w:val="20"/>
          <w:szCs w:val="20"/>
        </w:rPr>
        <w:t xml:space="preserve"> </w:t>
      </w:r>
      <w:r w:rsidR="0045393F" w:rsidRPr="0045393F">
        <w:rPr>
          <w:rFonts w:cstheme="minorHAnsi"/>
          <w:color w:val="333333"/>
          <w:sz w:val="20"/>
          <w:szCs w:val="20"/>
        </w:rPr>
        <w:t>Počet podpořených mikro, malých a středních podniků</w:t>
      </w:r>
      <w:r w:rsidR="0045393F" w:rsidRPr="0045393F">
        <w:rPr>
          <w:rFonts w:cstheme="minorHAnsi"/>
          <w:color w:val="333333"/>
          <w:sz w:val="20"/>
          <w:szCs w:val="20"/>
        </w:rPr>
        <w:br/>
        <w:t xml:space="preserve">                     Počet nově vytvořených pracovních míst</w:t>
      </w:r>
    </w:p>
    <w:p w14:paraId="7465A838" w14:textId="371AC711" w:rsidR="0045393F" w:rsidRPr="0045393F" w:rsidRDefault="00504367" w:rsidP="00504367">
      <w:pPr>
        <w:pStyle w:val="Normlnweb"/>
        <w:shd w:val="clear" w:color="auto" w:fill="FFFFFF"/>
        <w:spacing w:before="0" w:beforeAutospacing="0" w:after="150" w:afterAutospacing="0"/>
        <w:rPr>
          <w:rFonts w:asciiTheme="minorHAnsi" w:hAnsiTheme="minorHAnsi" w:cstheme="minorHAnsi"/>
          <w:color w:val="333333"/>
          <w:sz w:val="20"/>
          <w:szCs w:val="20"/>
        </w:rPr>
      </w:pPr>
      <w:r w:rsidRPr="0045393F">
        <w:rPr>
          <w:rFonts w:asciiTheme="minorHAnsi" w:hAnsiTheme="minorHAnsi" w:cstheme="minorHAnsi"/>
          <w:color w:val="333333"/>
          <w:sz w:val="20"/>
          <w:szCs w:val="20"/>
        </w:rPr>
        <w:t>Strategický cíl </w:t>
      </w:r>
      <w:r w:rsidRPr="0045393F">
        <w:rPr>
          <w:rStyle w:val="Siln"/>
          <w:rFonts w:asciiTheme="minorHAnsi" w:eastAsiaTheme="majorEastAsia" w:hAnsiTheme="minorHAnsi" w:cstheme="minorHAnsi"/>
          <w:color w:val="333333"/>
          <w:sz w:val="20"/>
          <w:szCs w:val="20"/>
          <w:u w:val="single"/>
        </w:rPr>
        <w:t>4: Dostupné a kvalitní vzdělávání, rozvojové aktivity a potřebná infrastruktura</w:t>
      </w:r>
      <w:r w:rsidRPr="0045393F">
        <w:rPr>
          <w:rFonts w:asciiTheme="minorHAnsi" w:hAnsiTheme="minorHAnsi" w:cstheme="minorHAnsi"/>
          <w:color w:val="333333"/>
          <w:sz w:val="20"/>
          <w:szCs w:val="20"/>
        </w:rPr>
        <w:br/>
      </w:r>
      <w:r w:rsidR="00190840" w:rsidRPr="0045393F">
        <w:rPr>
          <w:rFonts w:asciiTheme="minorHAnsi" w:hAnsiTheme="minorHAnsi" w:cstheme="minorHAnsi"/>
          <w:color w:val="333333"/>
          <w:sz w:val="20"/>
          <w:szCs w:val="20"/>
        </w:rPr>
        <w:t xml:space="preserve">Indikátory: </w:t>
      </w:r>
      <w:r w:rsidR="0045393F" w:rsidRPr="0045393F">
        <w:rPr>
          <w:rFonts w:asciiTheme="minorHAnsi" w:hAnsiTheme="minorHAnsi" w:cstheme="minorHAnsi"/>
          <w:color w:val="333333"/>
          <w:sz w:val="20"/>
          <w:szCs w:val="20"/>
        </w:rPr>
        <w:t>Počet vzdělávacích zařízení s novým nebo modernizovaným vybavením</w:t>
      </w:r>
      <w:r w:rsidR="0045393F" w:rsidRPr="0045393F">
        <w:rPr>
          <w:rFonts w:asciiTheme="minorHAnsi" w:hAnsiTheme="minorHAnsi" w:cstheme="minorHAnsi"/>
          <w:color w:val="333333"/>
          <w:sz w:val="20"/>
          <w:szCs w:val="20"/>
        </w:rPr>
        <w:br/>
        <w:t xml:space="preserve">                    Počet vzdělávacích zařízení, kde došlo k navýšení kapacit</w:t>
      </w:r>
    </w:p>
    <w:p w14:paraId="024450A1" w14:textId="3D1A8E3E" w:rsidR="00504367" w:rsidRPr="0045393F" w:rsidRDefault="00504367" w:rsidP="00504367">
      <w:pPr>
        <w:pStyle w:val="Normlnweb"/>
        <w:shd w:val="clear" w:color="auto" w:fill="FFFFFF"/>
        <w:spacing w:before="0" w:beforeAutospacing="0" w:after="150" w:afterAutospacing="0"/>
        <w:rPr>
          <w:rFonts w:asciiTheme="minorHAnsi" w:hAnsiTheme="minorHAnsi" w:cstheme="minorHAnsi"/>
          <w:color w:val="333333"/>
          <w:sz w:val="20"/>
          <w:szCs w:val="20"/>
        </w:rPr>
      </w:pPr>
      <w:r w:rsidRPr="0045393F">
        <w:rPr>
          <w:rFonts w:asciiTheme="minorHAnsi" w:hAnsiTheme="minorHAnsi" w:cstheme="minorHAnsi"/>
          <w:color w:val="333333"/>
          <w:sz w:val="20"/>
          <w:szCs w:val="20"/>
        </w:rPr>
        <w:t>Strategický cíl </w:t>
      </w:r>
      <w:r w:rsidRPr="0045393F">
        <w:rPr>
          <w:rStyle w:val="Siln"/>
          <w:rFonts w:asciiTheme="minorHAnsi" w:eastAsiaTheme="majorEastAsia" w:hAnsiTheme="minorHAnsi" w:cstheme="minorHAnsi"/>
          <w:color w:val="333333"/>
          <w:sz w:val="20"/>
          <w:szCs w:val="20"/>
          <w:u w:val="single"/>
        </w:rPr>
        <w:t>5: Důstojný život na území MAS</w:t>
      </w:r>
      <w:r w:rsidRPr="0045393F">
        <w:rPr>
          <w:rFonts w:asciiTheme="minorHAnsi" w:hAnsiTheme="minorHAnsi" w:cstheme="minorHAnsi"/>
          <w:color w:val="333333"/>
          <w:sz w:val="20"/>
          <w:szCs w:val="20"/>
        </w:rPr>
        <w:br/>
      </w:r>
      <w:r w:rsidR="00190840" w:rsidRPr="0045393F">
        <w:rPr>
          <w:rFonts w:asciiTheme="minorHAnsi" w:hAnsiTheme="minorHAnsi" w:cstheme="minorHAnsi"/>
          <w:color w:val="333333"/>
          <w:sz w:val="20"/>
          <w:szCs w:val="20"/>
        </w:rPr>
        <w:t xml:space="preserve">Indikátory: </w:t>
      </w:r>
      <w:r w:rsidR="00D23C99" w:rsidRPr="00D23C99">
        <w:rPr>
          <w:rFonts w:asciiTheme="minorHAnsi" w:eastAsiaTheme="minorHAnsi" w:hAnsiTheme="minorHAnsi" w:cstheme="minorHAnsi"/>
          <w:color w:val="333333"/>
          <w:sz w:val="20"/>
          <w:szCs w:val="20"/>
          <w:lang w:eastAsia="en-US"/>
        </w:rPr>
        <w:t xml:space="preserve">Počet projektů zaměřených na poskytování sociálních služeb a zvyšování kvality zázemí pro služby </w:t>
      </w:r>
      <w:r w:rsidR="00D23C99">
        <w:rPr>
          <w:rFonts w:asciiTheme="minorHAnsi" w:eastAsiaTheme="minorHAnsi" w:hAnsiTheme="minorHAnsi" w:cstheme="minorHAnsi"/>
          <w:color w:val="333333"/>
          <w:sz w:val="20"/>
          <w:szCs w:val="20"/>
          <w:lang w:eastAsia="en-US"/>
        </w:rPr>
        <w:br/>
        <w:t xml:space="preserve">                     </w:t>
      </w:r>
      <w:r w:rsidR="00D23C99" w:rsidRPr="00D23C99">
        <w:rPr>
          <w:rFonts w:asciiTheme="minorHAnsi" w:eastAsiaTheme="minorHAnsi" w:hAnsiTheme="minorHAnsi" w:cstheme="minorHAnsi"/>
          <w:color w:val="333333"/>
          <w:sz w:val="20"/>
          <w:szCs w:val="20"/>
          <w:lang w:eastAsia="en-US"/>
        </w:rPr>
        <w:t>občanům (sociální, zdravotní, ubytovací)</w:t>
      </w:r>
    </w:p>
    <w:p w14:paraId="6B9D90A2" w14:textId="4EE5CD05" w:rsidR="0045393F" w:rsidRPr="009D21F0" w:rsidRDefault="00504367" w:rsidP="0045393F">
      <w:pPr>
        <w:jc w:val="left"/>
        <w:rPr>
          <w:rFonts w:cstheme="minorHAnsi"/>
          <w:color w:val="333333"/>
          <w:sz w:val="20"/>
          <w:szCs w:val="20"/>
        </w:rPr>
      </w:pPr>
      <w:r w:rsidRPr="0045393F">
        <w:rPr>
          <w:rFonts w:cstheme="minorHAnsi"/>
          <w:color w:val="333333"/>
          <w:sz w:val="20"/>
          <w:szCs w:val="20"/>
        </w:rPr>
        <w:t>Strategický cíl </w:t>
      </w:r>
      <w:r w:rsidRPr="0045393F">
        <w:rPr>
          <w:rStyle w:val="Siln"/>
          <w:rFonts w:eastAsiaTheme="majorEastAsia" w:cstheme="minorHAnsi"/>
          <w:color w:val="333333"/>
          <w:sz w:val="20"/>
          <w:szCs w:val="20"/>
          <w:u w:val="single"/>
        </w:rPr>
        <w:t>6: Podpora komunitních vazeb v sídlech a mezi sídly</w:t>
      </w:r>
      <w:r w:rsidRPr="0045393F">
        <w:rPr>
          <w:rFonts w:cstheme="minorHAnsi"/>
          <w:color w:val="333333"/>
          <w:sz w:val="20"/>
          <w:szCs w:val="20"/>
        </w:rPr>
        <w:br/>
      </w:r>
      <w:r w:rsidR="00190840" w:rsidRPr="0045393F">
        <w:rPr>
          <w:rFonts w:cstheme="minorHAnsi"/>
          <w:color w:val="333333"/>
          <w:sz w:val="20"/>
          <w:szCs w:val="20"/>
        </w:rPr>
        <w:t>Indikátory:</w:t>
      </w:r>
      <w:r w:rsidRPr="0045393F">
        <w:rPr>
          <w:rFonts w:cstheme="minorHAnsi"/>
          <w:color w:val="333333"/>
          <w:sz w:val="20"/>
          <w:szCs w:val="20"/>
        </w:rPr>
        <w:t xml:space="preserve"> </w:t>
      </w:r>
      <w:r w:rsidR="0045393F">
        <w:rPr>
          <w:rFonts w:cstheme="minorHAnsi"/>
          <w:color w:val="333333"/>
          <w:sz w:val="20"/>
          <w:szCs w:val="20"/>
        </w:rPr>
        <w:t>Počet projektů zaměřených na rozvoj komunitních vazeb a spolupráce</w:t>
      </w:r>
      <w:r w:rsidR="0045393F">
        <w:rPr>
          <w:rFonts w:cstheme="minorHAnsi"/>
          <w:color w:val="333333"/>
          <w:sz w:val="20"/>
          <w:szCs w:val="20"/>
        </w:rPr>
        <w:br/>
        <w:t xml:space="preserve">                    </w:t>
      </w:r>
      <w:r w:rsidR="0045393F" w:rsidRPr="00832953">
        <w:rPr>
          <w:rFonts w:cstheme="minorHAnsi"/>
          <w:color w:val="333333"/>
          <w:sz w:val="20"/>
          <w:szCs w:val="20"/>
        </w:rPr>
        <w:t xml:space="preserve">Počet podpořených </w:t>
      </w:r>
      <w:r w:rsidR="0045393F">
        <w:rPr>
          <w:rFonts w:cstheme="minorHAnsi"/>
          <w:color w:val="333333"/>
          <w:sz w:val="20"/>
          <w:szCs w:val="20"/>
        </w:rPr>
        <w:t xml:space="preserve">polyfunkčních </w:t>
      </w:r>
      <w:r w:rsidR="0045393F" w:rsidRPr="00832953">
        <w:rPr>
          <w:rFonts w:cstheme="minorHAnsi"/>
          <w:color w:val="333333"/>
          <w:sz w:val="20"/>
          <w:szCs w:val="20"/>
        </w:rPr>
        <w:t>komunitních center</w:t>
      </w:r>
    </w:p>
    <w:p w14:paraId="11D5DBF3" w14:textId="087A0ADA" w:rsidR="00504367" w:rsidRPr="0045393F" w:rsidRDefault="00504367" w:rsidP="00504367">
      <w:pPr>
        <w:pStyle w:val="Normlnweb"/>
        <w:shd w:val="clear" w:color="auto" w:fill="FFFFFF"/>
        <w:spacing w:before="0" w:beforeAutospacing="0" w:after="150" w:afterAutospacing="0"/>
        <w:rPr>
          <w:rFonts w:asciiTheme="minorHAnsi" w:hAnsiTheme="minorHAnsi" w:cstheme="minorHAnsi"/>
          <w:color w:val="333333"/>
          <w:sz w:val="20"/>
          <w:szCs w:val="20"/>
        </w:rPr>
      </w:pPr>
    </w:p>
    <w:p w14:paraId="796CA7EE" w14:textId="77777777" w:rsidR="002A23BC" w:rsidRPr="00E6711E" w:rsidRDefault="001C342F" w:rsidP="00640DB5">
      <w:pPr>
        <w:pStyle w:val="Nadpis3"/>
        <w:rPr>
          <w:rFonts w:asciiTheme="minorHAnsi" w:hAnsiTheme="minorHAnsi" w:cstheme="minorHAnsi"/>
        </w:rPr>
      </w:pPr>
      <w:bookmarkStart w:id="20" w:name="_Toc81329761"/>
      <w:r w:rsidRPr="00E6711E">
        <w:rPr>
          <w:rFonts w:asciiTheme="minorHAnsi" w:hAnsiTheme="minorHAnsi" w:cstheme="minorHAnsi"/>
        </w:rPr>
        <w:t xml:space="preserve">3.1.3 </w:t>
      </w:r>
      <w:r w:rsidR="002A23BC" w:rsidRPr="00E6711E">
        <w:rPr>
          <w:rFonts w:asciiTheme="minorHAnsi" w:hAnsiTheme="minorHAnsi" w:cstheme="minorHAnsi"/>
        </w:rPr>
        <w:t>Specifické cíle a opatření</w:t>
      </w:r>
      <w:r w:rsidR="009F4F56" w:rsidRPr="00E6711E">
        <w:rPr>
          <w:rFonts w:asciiTheme="minorHAnsi" w:hAnsiTheme="minorHAnsi" w:cstheme="minorHAnsi"/>
        </w:rPr>
        <w:t xml:space="preserve"> Strategického rámce</w:t>
      </w:r>
      <w:bookmarkEnd w:id="20"/>
      <w:r w:rsidR="009F4F56" w:rsidRPr="00E6711E">
        <w:rPr>
          <w:rFonts w:asciiTheme="minorHAnsi" w:hAnsiTheme="minorHAnsi" w:cstheme="minorHAnsi"/>
        </w:rPr>
        <w:t xml:space="preserve"> </w:t>
      </w:r>
    </w:p>
    <w:p w14:paraId="73F35F5E" w14:textId="77777777" w:rsidR="000E0796" w:rsidRPr="00E6711E" w:rsidRDefault="000E0796" w:rsidP="000E0796">
      <w:pPr>
        <w:shd w:val="clear" w:color="auto" w:fill="FFFFFF"/>
        <w:spacing w:after="15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w:t>
      </w:r>
      <w:r w:rsidRPr="00E6711E">
        <w:rPr>
          <w:rFonts w:eastAsia="Times New Roman" w:cstheme="minorHAnsi"/>
          <w:b/>
          <w:bCs/>
          <w:color w:val="333333"/>
          <w:sz w:val="20"/>
          <w:szCs w:val="20"/>
          <w:u w:val="single"/>
          <w:lang w:eastAsia="cs-CZ"/>
        </w:rPr>
        <w:t>1.1: Obnova a rozvoj sídel</w:t>
      </w:r>
      <w:r w:rsidRPr="00E6711E">
        <w:rPr>
          <w:rFonts w:eastAsia="Times New Roman" w:cstheme="minorHAnsi"/>
          <w:color w:val="333333"/>
          <w:sz w:val="20"/>
          <w:szCs w:val="20"/>
          <w:lang w:eastAsia="cs-CZ"/>
        </w:rPr>
        <w:br/>
        <w:t>Rozvojová potřeba: B Zlepšování kvality prostředí v sídlech, revitalizace a rozvoj veřejných prostranství, C Podpora místních komunit – podpora rozvoje činnosti i zázemí místních spolků, organizací i neformálních komunit, včetně investic do sportovního zázemí, H Zlepšení technické infrastruktury a vybavení obcí pro zajištění služeb obyvatelům, včetně rozvoje odpadového hospodářství</w:t>
      </w:r>
    </w:p>
    <w:p w14:paraId="5A9E95FA" w14:textId="77777777" w:rsidR="000E0796" w:rsidRPr="00E6711E" w:rsidRDefault="000E0796" w:rsidP="000E0796">
      <w:pPr>
        <w:numPr>
          <w:ilvl w:val="0"/>
          <w:numId w:val="30"/>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1.1.1: Revitalizace veřejných prostranství obcí</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B</w:t>
      </w:r>
      <w:r w:rsidRPr="00E6711E">
        <w:rPr>
          <w:rFonts w:eastAsia="Times New Roman" w:cstheme="minorHAnsi"/>
          <w:color w:val="333333"/>
          <w:sz w:val="20"/>
          <w:szCs w:val="20"/>
          <w:lang w:eastAsia="cs-CZ"/>
        </w:rPr>
        <w:t> Zlepšování kvality prostředí v sídlech, revitalizace a rozvoj veřejných prostranství, </w:t>
      </w:r>
      <w:r w:rsidRPr="00E6711E">
        <w:rPr>
          <w:rFonts w:eastAsia="Times New Roman" w:cstheme="minorHAnsi"/>
          <w:color w:val="333333"/>
          <w:sz w:val="20"/>
          <w:szCs w:val="20"/>
          <w:u w:val="single"/>
          <w:lang w:eastAsia="cs-CZ"/>
        </w:rPr>
        <w:t>H</w:t>
      </w:r>
      <w:r w:rsidRPr="00E6711E">
        <w:rPr>
          <w:rFonts w:eastAsia="Times New Roman" w:cstheme="minorHAnsi"/>
          <w:color w:val="333333"/>
          <w:sz w:val="20"/>
          <w:szCs w:val="20"/>
          <w:lang w:eastAsia="cs-CZ"/>
        </w:rPr>
        <w:t> Zlepšení technické infrastruktury a vybavení obcí pro zajištění služeb obyvatelům, včetně rozvoje odpadového hospodářství</w:t>
      </w:r>
      <w:r w:rsidRPr="00E6711E">
        <w:rPr>
          <w:rFonts w:eastAsia="Times New Roman" w:cstheme="minorHAnsi"/>
          <w:color w:val="333333"/>
          <w:sz w:val="20"/>
          <w:szCs w:val="20"/>
          <w:lang w:eastAsia="cs-CZ"/>
        </w:rPr>
        <w:br/>
        <w:t>Příklady realizací: vytváření/rekonstrukce veřejných prostranství, stavby krajinářské architektury s budováním zelené infrastruktury měst a obcí, včetně modernizace technické infrastruktury v řešených veřejných prostranstvích, realizace zelené infrastruktury a souvisejících opatření nezbytných pro její rozvoj a pro zlepšení kvality veřejných prostranství (např. povrchy a podloží veřejných prostranství umožňující lepší zasakování srážkové vody, retenční a akumulační nádrže, prokořeňovací buňky stromů, výsadba vegetace, průlehy, vodní prvky, vodní plochy, městský mobiliář, herní prvky, dětská a workoutová hřiště, zázemí pro sportovní aktivity, veřejné osvětlení, veřejné toalety a další), revitalizace nevyužívaných ploch, kde budou budována veřejná prostranství a zelená infrastruktura.</w:t>
      </w:r>
    </w:p>
    <w:p w14:paraId="10EC8957" w14:textId="0761DC30" w:rsidR="000E0796" w:rsidRPr="00E6711E" w:rsidRDefault="000E0796" w:rsidP="000E0796">
      <w:pPr>
        <w:numPr>
          <w:ilvl w:val="0"/>
          <w:numId w:val="30"/>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1.1.2: Budování a zlepšování stavu veřejných budov</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H</w:t>
      </w:r>
      <w:r w:rsidRPr="00E6711E">
        <w:rPr>
          <w:rFonts w:eastAsia="Times New Roman" w:cstheme="minorHAnsi"/>
          <w:color w:val="333333"/>
          <w:sz w:val="20"/>
          <w:szCs w:val="20"/>
          <w:lang w:eastAsia="cs-CZ"/>
        </w:rPr>
        <w:t> Zlepšení technické infrastruktury a vybavení obcí pro zajištění služeb obyvatelům</w:t>
      </w:r>
      <w:r w:rsidRPr="00E6711E">
        <w:rPr>
          <w:rFonts w:eastAsia="Times New Roman" w:cstheme="minorHAnsi"/>
          <w:color w:val="333333"/>
          <w:sz w:val="20"/>
          <w:szCs w:val="20"/>
          <w:lang w:eastAsia="cs-CZ"/>
        </w:rPr>
        <w:br/>
        <w:t>Příklady reali</w:t>
      </w:r>
      <w:r w:rsidR="00A355A1" w:rsidRPr="00E6711E">
        <w:rPr>
          <w:rFonts w:eastAsia="Times New Roman" w:cstheme="minorHAnsi"/>
          <w:color w:val="333333"/>
          <w:sz w:val="20"/>
          <w:szCs w:val="20"/>
          <w:lang w:eastAsia="cs-CZ"/>
        </w:rPr>
        <w:t>z</w:t>
      </w:r>
      <w:r w:rsidRPr="00E6711E">
        <w:rPr>
          <w:rFonts w:eastAsia="Times New Roman" w:cstheme="minorHAnsi"/>
          <w:color w:val="333333"/>
          <w:sz w:val="20"/>
          <w:szCs w:val="20"/>
          <w:lang w:eastAsia="cs-CZ"/>
        </w:rPr>
        <w:t>ací: Výstavba, zlepšování stavu, či snížení energetické náročnost veřejných budov pro zajištěná služeb občanům (zdravotní střediska, obecní úřady, knihovny a další)</w:t>
      </w:r>
    </w:p>
    <w:p w14:paraId="5D5D8933" w14:textId="5048D3C3" w:rsidR="000E0796" w:rsidRPr="00E6711E" w:rsidRDefault="000E0796" w:rsidP="000E0796">
      <w:pPr>
        <w:numPr>
          <w:ilvl w:val="0"/>
          <w:numId w:val="30"/>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1.1.3: Rozvoj požární ochrany</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H</w:t>
      </w:r>
      <w:r w:rsidRPr="00E6711E">
        <w:rPr>
          <w:rFonts w:eastAsia="Times New Roman" w:cstheme="minorHAnsi"/>
          <w:color w:val="333333"/>
          <w:sz w:val="20"/>
          <w:szCs w:val="20"/>
          <w:lang w:eastAsia="cs-CZ"/>
        </w:rPr>
        <w:t> Pro zajištění bezpečí občanů je potřebné</w:t>
      </w:r>
      <w:r w:rsidR="00A355A1" w:rsidRPr="00E6711E">
        <w:rPr>
          <w:rFonts w:eastAsia="Times New Roman" w:cstheme="minorHAnsi"/>
          <w:color w:val="333333"/>
          <w:sz w:val="20"/>
          <w:szCs w:val="20"/>
          <w:lang w:eastAsia="cs-CZ"/>
        </w:rPr>
        <w:t xml:space="preserve"> </w:t>
      </w:r>
      <w:r w:rsidRPr="00E6711E">
        <w:rPr>
          <w:rFonts w:eastAsia="Times New Roman" w:cstheme="minorHAnsi"/>
          <w:color w:val="333333"/>
          <w:sz w:val="20"/>
          <w:szCs w:val="20"/>
          <w:lang w:eastAsia="cs-CZ"/>
        </w:rPr>
        <w:t>podpořit rozvoj jednotek požární ochrany a dobrovolných hasičů, revitalizace i budování hasičských zbrojnic, včetně jejich vybavení, a umělých zdrojů požární vody.</w:t>
      </w:r>
      <w:r w:rsidRPr="00E6711E">
        <w:rPr>
          <w:rFonts w:eastAsia="Times New Roman" w:cstheme="minorHAnsi"/>
          <w:color w:val="333333"/>
          <w:sz w:val="20"/>
          <w:szCs w:val="20"/>
          <w:lang w:eastAsia="cs-CZ"/>
        </w:rPr>
        <w:br/>
        <w:t>Příklady realizací: výstavba a rekonstrukce požárních zbrojnic, včetně jejich rozšiřování, pořízení požární techniky, vybudování a revitalizace umělých zdrojů požární vody v obcích</w:t>
      </w:r>
    </w:p>
    <w:p w14:paraId="68654503" w14:textId="0C3FAC0F" w:rsidR="000E0796" w:rsidRPr="00E6711E" w:rsidRDefault="000E0796" w:rsidP="000E0796">
      <w:pPr>
        <w:numPr>
          <w:ilvl w:val="0"/>
          <w:numId w:val="30"/>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1.1.4: Zázemí pro sportovní aktivity</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C</w:t>
      </w:r>
      <w:r w:rsidRPr="00E6711E">
        <w:rPr>
          <w:rFonts w:eastAsia="Times New Roman" w:cstheme="minorHAnsi"/>
          <w:color w:val="333333"/>
          <w:sz w:val="20"/>
          <w:szCs w:val="20"/>
          <w:lang w:eastAsia="cs-CZ"/>
        </w:rPr>
        <w:t> Podpora místních komunit – podpora rozvoje činnosti i zázemí místních spolků, organizací i neformálních komunit, včetně investic do sportovního zázemí</w:t>
      </w:r>
      <w:r w:rsidRPr="00E6711E">
        <w:rPr>
          <w:rFonts w:eastAsia="Times New Roman" w:cstheme="minorHAnsi"/>
          <w:color w:val="333333"/>
          <w:sz w:val="20"/>
          <w:szCs w:val="20"/>
          <w:lang w:eastAsia="cs-CZ"/>
        </w:rPr>
        <w:br/>
        <w:t xml:space="preserve">Příklady realizací: investice do rozvoje a zlepšování stavu stávajících sportovišť, budování nových venkovních i vnitřních sportovišť, multifunkčních zařízení a </w:t>
      </w:r>
      <w:r w:rsidR="00190840" w:rsidRPr="00E6711E">
        <w:rPr>
          <w:rFonts w:eastAsia="Times New Roman" w:cstheme="minorHAnsi"/>
          <w:color w:val="333333"/>
          <w:sz w:val="20"/>
          <w:szCs w:val="20"/>
          <w:lang w:eastAsia="cs-CZ"/>
        </w:rPr>
        <w:t>hřišť</w:t>
      </w:r>
      <w:r w:rsidRPr="00E6711E">
        <w:rPr>
          <w:rFonts w:eastAsia="Times New Roman" w:cstheme="minorHAnsi"/>
          <w:color w:val="333333"/>
          <w:sz w:val="20"/>
          <w:szCs w:val="20"/>
          <w:lang w:eastAsia="cs-CZ"/>
        </w:rPr>
        <w:t xml:space="preserve"> pro vyžití různých věkových kategorií a zaměření, včetně zázemí; rozvoj </w:t>
      </w:r>
      <w:r w:rsidR="00190840" w:rsidRPr="00E6711E">
        <w:rPr>
          <w:rFonts w:eastAsia="Times New Roman" w:cstheme="minorHAnsi"/>
          <w:color w:val="333333"/>
          <w:sz w:val="20"/>
          <w:szCs w:val="20"/>
          <w:lang w:eastAsia="cs-CZ"/>
        </w:rPr>
        <w:t>sítě</w:t>
      </w:r>
      <w:r w:rsidRPr="00E6711E">
        <w:rPr>
          <w:rFonts w:eastAsia="Times New Roman" w:cstheme="minorHAnsi"/>
          <w:color w:val="333333"/>
          <w:sz w:val="20"/>
          <w:szCs w:val="20"/>
          <w:lang w:eastAsia="cs-CZ"/>
        </w:rPr>
        <w:t xml:space="preserve"> cyklostezek využitelných i pro sportovní vyžití cyklistů a bruslařů, včetně odpočinkových zón; zajištění dostupnosti sportovních a volnočasových aktivit</w:t>
      </w:r>
    </w:p>
    <w:p w14:paraId="10157BFA" w14:textId="43F71C5E" w:rsidR="000E0796" w:rsidRPr="00E6711E" w:rsidRDefault="000E0796" w:rsidP="000E0796">
      <w:pPr>
        <w:numPr>
          <w:ilvl w:val="0"/>
          <w:numId w:val="30"/>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1.1.5: Rozvoj technické infrastruktury, odpadového hospodářství a vybavení obcí</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B</w:t>
      </w:r>
      <w:r w:rsidRPr="00E6711E">
        <w:rPr>
          <w:rFonts w:eastAsia="Times New Roman" w:cstheme="minorHAnsi"/>
          <w:color w:val="333333"/>
          <w:sz w:val="20"/>
          <w:szCs w:val="20"/>
          <w:lang w:eastAsia="cs-CZ"/>
        </w:rPr>
        <w:t> Zlepšování kvality prostředí v sídlech, revitalizace a rozvoj veřejných prostranství, vybudovat, nebo zlepšit stav veřejného osvětlení, budovat a revitalizovat parkovací plochy, </w:t>
      </w:r>
      <w:r w:rsidRPr="00E6711E">
        <w:rPr>
          <w:rFonts w:eastAsia="Times New Roman" w:cstheme="minorHAnsi"/>
          <w:color w:val="333333"/>
          <w:sz w:val="20"/>
          <w:szCs w:val="20"/>
          <w:u w:val="single"/>
          <w:lang w:eastAsia="cs-CZ"/>
        </w:rPr>
        <w:t>H</w:t>
      </w:r>
      <w:r w:rsidRPr="00E6711E">
        <w:rPr>
          <w:rFonts w:eastAsia="Times New Roman" w:cstheme="minorHAnsi"/>
          <w:color w:val="333333"/>
          <w:sz w:val="20"/>
          <w:szCs w:val="20"/>
          <w:lang w:eastAsia="cs-CZ"/>
        </w:rPr>
        <w:t> Zlepšení technické infrastruktury a vybavení obcí pro zajištění služeb obyvatelům, včetně rozvoje odpadového hospodářství</w:t>
      </w:r>
      <w:r w:rsidRPr="00E6711E">
        <w:rPr>
          <w:rFonts w:eastAsia="Times New Roman" w:cstheme="minorHAnsi"/>
          <w:color w:val="333333"/>
          <w:sz w:val="20"/>
          <w:szCs w:val="20"/>
          <w:lang w:eastAsia="cs-CZ"/>
        </w:rPr>
        <w:br/>
        <w:t>Příklady realizací: podpora rozvoje a budování technické infrastruktury obcí (např. vodovody, ČOV, kanalizace),</w:t>
      </w:r>
      <w:r w:rsidR="008E01FA">
        <w:rPr>
          <w:rFonts w:eastAsia="Times New Roman" w:cstheme="minorHAnsi"/>
          <w:color w:val="333333"/>
          <w:sz w:val="20"/>
          <w:szCs w:val="20"/>
          <w:lang w:eastAsia="cs-CZ"/>
        </w:rPr>
        <w:t xml:space="preserve"> zajištění dostupného bydlení, </w:t>
      </w:r>
      <w:r w:rsidRPr="00E6711E">
        <w:rPr>
          <w:rFonts w:eastAsia="Times New Roman" w:cstheme="minorHAnsi"/>
          <w:color w:val="333333"/>
          <w:sz w:val="20"/>
          <w:szCs w:val="20"/>
          <w:lang w:eastAsia="cs-CZ"/>
        </w:rPr>
        <w:t>budování a zvyšování kvality veřejného osvětlení, budování a zvyšování kvality parkovacích ploch. Rozvoj odpadového hospodářství, modernizaci stávajících a budování nových sběrných dvorů, recyklace i koncové zpracování vytříděného odpadu. B</w:t>
      </w:r>
      <w:r w:rsidR="008E01FA">
        <w:rPr>
          <w:rFonts w:eastAsia="Times New Roman" w:cstheme="minorHAnsi"/>
          <w:color w:val="333333"/>
          <w:sz w:val="20"/>
          <w:szCs w:val="20"/>
          <w:lang w:eastAsia="cs-CZ"/>
        </w:rPr>
        <w:t>u</w:t>
      </w:r>
      <w:r w:rsidRPr="00E6711E">
        <w:rPr>
          <w:rFonts w:eastAsia="Times New Roman" w:cstheme="minorHAnsi"/>
          <w:color w:val="333333"/>
          <w:sz w:val="20"/>
          <w:szCs w:val="20"/>
          <w:lang w:eastAsia="cs-CZ"/>
        </w:rPr>
        <w:t>dování a rozvoj kompostáren. Investice do vybavení obcí, komunální techniky, včetně obecních traktorů, a staveb pro její uskladnění.</w:t>
      </w:r>
    </w:p>
    <w:p w14:paraId="2341F146" w14:textId="77777777" w:rsidR="000E0796" w:rsidRPr="00E6711E" w:rsidRDefault="000E0796" w:rsidP="000E0796">
      <w:pPr>
        <w:numPr>
          <w:ilvl w:val="0"/>
          <w:numId w:val="30"/>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1.1.6: Úprava a realizace zeleně</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B</w:t>
      </w:r>
      <w:r w:rsidRPr="00E6711E">
        <w:rPr>
          <w:rFonts w:eastAsia="Times New Roman" w:cstheme="minorHAnsi"/>
          <w:color w:val="333333"/>
          <w:sz w:val="20"/>
          <w:szCs w:val="20"/>
          <w:lang w:eastAsia="cs-CZ"/>
        </w:rPr>
        <w:t> Zlepšování kvality prostředí v sídlech, revitalizace a rozvoj veřejných prostranství, rozvoj zelené infrastruktury a sídelní zeleně, a to jak realizací nové sídelní zeleně, tak podpora péče o stávající zeleň.</w:t>
      </w:r>
      <w:r w:rsidRPr="00E6711E">
        <w:rPr>
          <w:rFonts w:eastAsia="Times New Roman" w:cstheme="minorHAnsi"/>
          <w:color w:val="333333"/>
          <w:sz w:val="20"/>
          <w:szCs w:val="20"/>
          <w:lang w:eastAsia="cs-CZ"/>
        </w:rPr>
        <w:br/>
        <w:t>Příklady realizací: budování a rozvoj zelené infrastruktury a sídelní zeleně, rozvoj, výsadba, údržba i obnova zeleně.</w:t>
      </w:r>
    </w:p>
    <w:p w14:paraId="33D1E0E6" w14:textId="77777777" w:rsidR="000E0796" w:rsidRPr="00E6711E" w:rsidRDefault="000E0796" w:rsidP="000E0796">
      <w:pPr>
        <w:numPr>
          <w:ilvl w:val="0"/>
          <w:numId w:val="30"/>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1.1.7: Revitalizace Brownfieldů</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B</w:t>
      </w:r>
      <w:r w:rsidRPr="00E6711E">
        <w:rPr>
          <w:rFonts w:eastAsia="Times New Roman" w:cstheme="minorHAnsi"/>
          <w:color w:val="333333"/>
          <w:sz w:val="20"/>
          <w:szCs w:val="20"/>
          <w:lang w:eastAsia="cs-CZ"/>
        </w:rPr>
        <w:t> Zlepšování kvality prostředí v sídlech, revitalizace a rozvoj veřejných prostranství. Řada obcí má na území nevyužívané plochy a objekty, která je možno využít pro podnikání, nebo rozvoj občanské vybavenosti. Je potřeba podporovat přeměnu nevyužívaných ploch a objektů (brownfieldů), v místa sloužící komunitě a veřejnosti.</w:t>
      </w:r>
      <w:r w:rsidRPr="00E6711E">
        <w:rPr>
          <w:rFonts w:eastAsia="Times New Roman" w:cstheme="minorHAnsi"/>
          <w:color w:val="333333"/>
          <w:sz w:val="20"/>
          <w:szCs w:val="20"/>
          <w:lang w:eastAsia="cs-CZ"/>
        </w:rPr>
        <w:br/>
        <w:t>Příklady realizací: projekty řešící revitalizaci nevyužívaných objektů a ploch</w:t>
      </w:r>
    </w:p>
    <w:p w14:paraId="05F348FA" w14:textId="77777777" w:rsidR="000E0796" w:rsidRPr="00E6711E" w:rsidRDefault="000E0796" w:rsidP="000E0796">
      <w:pPr>
        <w:shd w:val="clear" w:color="auto" w:fill="FFFFFF"/>
        <w:spacing w:after="15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w:t>
      </w:r>
      <w:r w:rsidRPr="00E6711E">
        <w:rPr>
          <w:rFonts w:eastAsia="Times New Roman" w:cstheme="minorHAnsi"/>
          <w:b/>
          <w:bCs/>
          <w:color w:val="333333"/>
          <w:sz w:val="20"/>
          <w:szCs w:val="20"/>
          <w:u w:val="single"/>
          <w:lang w:eastAsia="cs-CZ"/>
        </w:rPr>
        <w:t>1.2: Zlepšit stav dopravní infrastruktury s ohledem na bezpečnost a kvalitu života obyvatel</w:t>
      </w:r>
      <w:r w:rsidRPr="00E6711E">
        <w:rPr>
          <w:rFonts w:eastAsia="Times New Roman" w:cstheme="minorHAnsi"/>
          <w:color w:val="333333"/>
          <w:sz w:val="20"/>
          <w:szCs w:val="20"/>
          <w:lang w:eastAsia="cs-CZ"/>
        </w:rPr>
        <w:br/>
        <w:t>Rozvojová potřeba: A Zvýšení bezpečnosti chodců a cyklistů v dopravě a kvalitní stav komunikací</w:t>
      </w:r>
    </w:p>
    <w:p w14:paraId="61434CF9" w14:textId="1EF9A3F1" w:rsidR="000E0796" w:rsidRPr="00E6711E" w:rsidRDefault="000E0796" w:rsidP="000E0796">
      <w:pPr>
        <w:numPr>
          <w:ilvl w:val="0"/>
          <w:numId w:val="31"/>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1.2.1: Bezpečnost v dopravě</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A</w:t>
      </w:r>
      <w:r w:rsidRPr="00E6711E">
        <w:rPr>
          <w:rFonts w:eastAsia="Times New Roman" w:cstheme="minorHAnsi"/>
          <w:color w:val="333333"/>
          <w:sz w:val="20"/>
          <w:szCs w:val="20"/>
          <w:lang w:eastAsia="cs-CZ"/>
        </w:rPr>
        <w:t> Zvýšení bezpečnosti chodců a cyklistů v dopravě a kvalitní stav komunikací</w:t>
      </w:r>
      <w:r w:rsidRPr="00E6711E">
        <w:rPr>
          <w:rFonts w:eastAsia="Times New Roman" w:cstheme="minorHAnsi"/>
          <w:color w:val="333333"/>
          <w:sz w:val="20"/>
          <w:szCs w:val="20"/>
          <w:lang w:eastAsia="cs-CZ"/>
        </w:rPr>
        <w:br/>
        <w:t xml:space="preserve">Příklady realizací: projekty zvyšující bezpečnost chodců a cyklistů v dopravě, výstavba, modernizace a rekonstrukce komunikací pro pěší, cyklisty; zvyšování bezpečnosti pěší a automobilové dopravy stavebními úpravami a instalací prvků zklidňujících dopravu; rekonstrukce místních komunikací; investice do parkovacích míst; projekty zvyšující kvalitu hromadné dopravy v území MAS, včetně zajištění hromadné dopravy dětí do a ze vzdělávání, formou „školních autobusů“; přestupní </w:t>
      </w:r>
      <w:r w:rsidR="00190840" w:rsidRPr="00E6711E">
        <w:rPr>
          <w:rFonts w:eastAsia="Times New Roman" w:cstheme="minorHAnsi"/>
          <w:color w:val="333333"/>
          <w:sz w:val="20"/>
          <w:szCs w:val="20"/>
          <w:lang w:eastAsia="cs-CZ"/>
        </w:rPr>
        <w:t>terminály</w:t>
      </w:r>
      <w:r w:rsidRPr="00E6711E">
        <w:rPr>
          <w:rFonts w:eastAsia="Times New Roman" w:cstheme="minorHAnsi"/>
          <w:color w:val="333333"/>
          <w:sz w:val="20"/>
          <w:szCs w:val="20"/>
          <w:lang w:eastAsia="cs-CZ"/>
        </w:rPr>
        <w:t xml:space="preserve"> a podpora multimodální dopravy.</w:t>
      </w:r>
    </w:p>
    <w:p w14:paraId="6DECE876" w14:textId="77777777" w:rsidR="000E0796" w:rsidRPr="00E6711E" w:rsidRDefault="000E0796" w:rsidP="000E0796">
      <w:pPr>
        <w:numPr>
          <w:ilvl w:val="0"/>
          <w:numId w:val="31"/>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1.2.2: Místní a účelové komunikace</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A</w:t>
      </w:r>
      <w:r w:rsidRPr="00E6711E">
        <w:rPr>
          <w:rFonts w:eastAsia="Times New Roman" w:cstheme="minorHAnsi"/>
          <w:color w:val="333333"/>
          <w:sz w:val="20"/>
          <w:szCs w:val="20"/>
          <w:lang w:eastAsia="cs-CZ"/>
        </w:rPr>
        <w:t> Zvýšení bezpečnosti chodců a cyklistů v dopravě a kvalitní stav komunikací</w:t>
      </w:r>
      <w:r w:rsidRPr="00E6711E">
        <w:rPr>
          <w:rFonts w:eastAsia="Times New Roman" w:cstheme="minorHAnsi"/>
          <w:color w:val="333333"/>
          <w:sz w:val="20"/>
          <w:szCs w:val="20"/>
          <w:lang w:eastAsia="cs-CZ"/>
        </w:rPr>
        <w:br/>
        <w:t>Příklady realizací: rekonstrukce, modernizace a výstavba místních komunikací, včetně parkovacích ploch. Zlepšování stavu a výstavba účelových komunikací.</w:t>
      </w:r>
    </w:p>
    <w:p w14:paraId="349EE84F" w14:textId="5270E3E6" w:rsidR="000E0796" w:rsidRPr="00E6711E" w:rsidRDefault="000E0796" w:rsidP="000E0796">
      <w:pPr>
        <w:numPr>
          <w:ilvl w:val="0"/>
          <w:numId w:val="31"/>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1.2.3: Infrastruktura pro cyklistickou dopravu, včetn</w:t>
      </w:r>
      <w:r w:rsidR="00A355A1" w:rsidRPr="00E6711E">
        <w:rPr>
          <w:rFonts w:eastAsia="Times New Roman" w:cstheme="minorHAnsi"/>
          <w:b/>
          <w:bCs/>
          <w:color w:val="333333"/>
          <w:sz w:val="20"/>
          <w:szCs w:val="20"/>
          <w:lang w:eastAsia="cs-CZ"/>
        </w:rPr>
        <w:t>ě</w:t>
      </w:r>
      <w:r w:rsidRPr="00E6711E">
        <w:rPr>
          <w:rFonts w:eastAsia="Times New Roman" w:cstheme="minorHAnsi"/>
          <w:b/>
          <w:bCs/>
          <w:color w:val="333333"/>
          <w:sz w:val="20"/>
          <w:szCs w:val="20"/>
          <w:lang w:eastAsia="cs-CZ"/>
        </w:rPr>
        <w:t xml:space="preserve"> souvisejícího vybavení</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A</w:t>
      </w:r>
      <w:r w:rsidRPr="00E6711E">
        <w:rPr>
          <w:rFonts w:eastAsia="Times New Roman" w:cstheme="minorHAnsi"/>
          <w:color w:val="333333"/>
          <w:sz w:val="20"/>
          <w:szCs w:val="20"/>
          <w:lang w:eastAsia="cs-CZ"/>
        </w:rPr>
        <w:t> Zvýšení bezpečnosti chodců a cyklistů v dopravě a kvalitní stav komunikací</w:t>
      </w:r>
      <w:r w:rsidRPr="00E6711E">
        <w:rPr>
          <w:rFonts w:eastAsia="Times New Roman" w:cstheme="minorHAnsi"/>
          <w:color w:val="333333"/>
          <w:sz w:val="20"/>
          <w:szCs w:val="20"/>
          <w:lang w:eastAsia="cs-CZ"/>
        </w:rPr>
        <w:br/>
        <w:t>Příklady realizací: výstavba, modernizace a rekonstrukce vyhrazených komunikací pro cyklisty sloužících k dopravě do zaměstnání, škol a za službami, nebo napojující se na stávající komunikace pro cyklisty, včetně doprovodné infrastruktury; realizace doprovodné cyklistické infrastruktury; budování nových a o modernizace stávajících cyklostezek, cyklotras, a dalších komunikací, které zlepší propojení obcí, a umožní bezpečnou dopravu za prací, vzděláním, službami a rekreací s využitím cyklistické dopravy; investice do zázemí a vybavení v souvislosti s rozvíjející se cyklistickou dopravou (místa pro parkování kol, stojany, nabíječky pro elektrokola, a další).</w:t>
      </w:r>
    </w:p>
    <w:p w14:paraId="2D5852AC" w14:textId="77777777" w:rsidR="009A0EA4" w:rsidRPr="00E6711E" w:rsidRDefault="009A0EA4" w:rsidP="009A0EA4">
      <w:pPr>
        <w:shd w:val="clear" w:color="auto" w:fill="FFFFFF"/>
        <w:spacing w:after="15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w:t>
      </w:r>
      <w:r w:rsidRPr="00E6711E">
        <w:rPr>
          <w:rFonts w:eastAsia="Times New Roman" w:cstheme="minorHAnsi"/>
          <w:b/>
          <w:bCs/>
          <w:color w:val="333333"/>
          <w:sz w:val="20"/>
          <w:szCs w:val="20"/>
          <w:u w:val="single"/>
          <w:lang w:eastAsia="cs-CZ"/>
        </w:rPr>
        <w:t>2.1: Péče o krajinu mimo zastavěná území</w:t>
      </w:r>
      <w:r w:rsidRPr="00E6711E">
        <w:rPr>
          <w:rFonts w:eastAsia="Times New Roman" w:cstheme="minorHAnsi"/>
          <w:color w:val="333333"/>
          <w:sz w:val="20"/>
          <w:szCs w:val="20"/>
          <w:lang w:eastAsia="cs-CZ"/>
        </w:rPr>
        <w:br/>
        <w:t>Rozvojová potřeba: G Péče o přirozené funkce krajiny, zdravé životní prostředí</w:t>
      </w:r>
    </w:p>
    <w:p w14:paraId="3068533F" w14:textId="4FE3C8B1" w:rsidR="009A0EA4" w:rsidRPr="00E6711E" w:rsidRDefault="009A0EA4" w:rsidP="009A0EA4">
      <w:pPr>
        <w:numPr>
          <w:ilvl w:val="0"/>
          <w:numId w:val="32"/>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2.1.1: Zvýšení ekologické stability krajiny a podpora biodiverzity</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G</w:t>
      </w:r>
      <w:r w:rsidRPr="00E6711E">
        <w:rPr>
          <w:rFonts w:eastAsia="Times New Roman" w:cstheme="minorHAnsi"/>
          <w:color w:val="333333"/>
          <w:sz w:val="20"/>
          <w:szCs w:val="20"/>
          <w:lang w:eastAsia="cs-CZ"/>
        </w:rPr>
        <w:t> Péče o přirozené funkce krajiny, zdravé životní prostředí</w:t>
      </w:r>
      <w:r w:rsidRPr="00E6711E">
        <w:rPr>
          <w:rFonts w:eastAsia="Times New Roman" w:cstheme="minorHAnsi"/>
          <w:color w:val="333333"/>
          <w:sz w:val="20"/>
          <w:szCs w:val="20"/>
          <w:lang w:eastAsia="cs-CZ"/>
        </w:rPr>
        <w:br/>
        <w:t>Příklady realizací: Vytváření, regenerace a zlepšování funkčnosti krajinných prvků a struktur za účelem podpory biodiverzity a adaptace na změnu klimatu; druhově vhodná obnova lesů, výsadbu nelesní zeleně, jako jsou aleje, remízky, sady a další, včetně následné péče o novou i stávající výsadbu; zmenšování velikosti jednotlivých půdních bloků obnovu polních a dalších historických cest, protieroz</w:t>
      </w:r>
      <w:r w:rsidR="00A355A1" w:rsidRPr="00E6711E">
        <w:rPr>
          <w:rFonts w:eastAsia="Times New Roman" w:cstheme="minorHAnsi"/>
          <w:color w:val="333333"/>
          <w:sz w:val="20"/>
          <w:szCs w:val="20"/>
          <w:lang w:eastAsia="cs-CZ"/>
        </w:rPr>
        <w:t>n</w:t>
      </w:r>
      <w:r w:rsidRPr="00E6711E">
        <w:rPr>
          <w:rFonts w:eastAsia="Times New Roman" w:cstheme="minorHAnsi"/>
          <w:color w:val="333333"/>
          <w:sz w:val="20"/>
          <w:szCs w:val="20"/>
          <w:lang w:eastAsia="cs-CZ"/>
        </w:rPr>
        <w:t>í opatření a další</w:t>
      </w:r>
    </w:p>
    <w:p w14:paraId="20CB75F2" w14:textId="77777777" w:rsidR="009A0EA4" w:rsidRPr="00E6711E" w:rsidRDefault="009A0EA4" w:rsidP="009A0EA4">
      <w:pPr>
        <w:shd w:val="clear" w:color="auto" w:fill="FFFFFF"/>
        <w:spacing w:after="15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w:t>
      </w:r>
      <w:r w:rsidRPr="00E6711E">
        <w:rPr>
          <w:rFonts w:eastAsia="Times New Roman" w:cstheme="minorHAnsi"/>
          <w:b/>
          <w:bCs/>
          <w:color w:val="333333"/>
          <w:sz w:val="20"/>
          <w:szCs w:val="20"/>
          <w:u w:val="single"/>
          <w:lang w:eastAsia="cs-CZ"/>
        </w:rPr>
        <w:t>2.2: Zadržování vody v krajině a nakládání s vodou</w:t>
      </w:r>
      <w:r w:rsidRPr="00E6711E">
        <w:rPr>
          <w:rFonts w:eastAsia="Times New Roman" w:cstheme="minorHAnsi"/>
          <w:color w:val="333333"/>
          <w:sz w:val="20"/>
          <w:szCs w:val="20"/>
          <w:lang w:eastAsia="cs-CZ"/>
        </w:rPr>
        <w:br/>
        <w:t>Rozvojová potřeba: G Péče o přirozené funkce krajiny, zdravé životní prostředí, H Zlepšení technické infrastruktury a vybavení obcí pro zajištění služeb obyvatelům, včetně rozvoje odpadového hospodářství</w:t>
      </w:r>
    </w:p>
    <w:p w14:paraId="38789576" w14:textId="70971BD8" w:rsidR="009A0EA4" w:rsidRPr="00E6711E" w:rsidRDefault="009A0EA4" w:rsidP="009A0EA4">
      <w:pPr>
        <w:numPr>
          <w:ilvl w:val="0"/>
          <w:numId w:val="33"/>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2.2.1: Zadržování vody v krajině, protipovodňová opatření, vodní toky a plochy</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G</w:t>
      </w:r>
      <w:r w:rsidRPr="00E6711E">
        <w:rPr>
          <w:rFonts w:eastAsia="Times New Roman" w:cstheme="minorHAnsi"/>
          <w:color w:val="333333"/>
          <w:sz w:val="20"/>
          <w:szCs w:val="20"/>
          <w:lang w:eastAsia="cs-CZ"/>
        </w:rPr>
        <w:t> Péče o přirozené funkce krajiny, zdravé životní prostředí</w:t>
      </w:r>
      <w:r w:rsidRPr="00E6711E">
        <w:rPr>
          <w:rFonts w:eastAsia="Times New Roman" w:cstheme="minorHAnsi"/>
          <w:color w:val="333333"/>
          <w:sz w:val="20"/>
          <w:szCs w:val="20"/>
          <w:lang w:eastAsia="cs-CZ"/>
        </w:rPr>
        <w:br/>
        <w:t>Příklady realizací: budování a zlepšování stavu opatření pro zadržování vody v krajině, včetně protipovodňových opatření; revitalizace vodních toků, zlepšování stavu tůní a rybníků, budování nových mokřadů, tůní, rybníků a dalších prvků pro zadržování vody v krajině, suché poldry, zasakovací pásy, malé vodní nádrže a další; projekty zvyšující schopnost půdy zadržovat vodu, vhodné využití meliorací, druhově vhodná výsadba zeleně, včetně obnovy lesů, a další</w:t>
      </w:r>
    </w:p>
    <w:p w14:paraId="3C53A308" w14:textId="70141CBC" w:rsidR="009A0EA4" w:rsidRPr="00E6711E" w:rsidRDefault="009A0EA4" w:rsidP="009D1630">
      <w:pPr>
        <w:numPr>
          <w:ilvl w:val="0"/>
          <w:numId w:val="33"/>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2.2.2: Uvědomělé nakládání s vodou</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G</w:t>
      </w:r>
      <w:r w:rsidRPr="00E6711E">
        <w:rPr>
          <w:rFonts w:eastAsia="Times New Roman" w:cstheme="minorHAnsi"/>
          <w:color w:val="333333"/>
          <w:sz w:val="20"/>
          <w:szCs w:val="20"/>
          <w:lang w:eastAsia="cs-CZ"/>
        </w:rPr>
        <w:t> Péče o přirozené funkce krajiny, zdravé životní prostředí, </w:t>
      </w:r>
      <w:r w:rsidRPr="00E6711E">
        <w:rPr>
          <w:rFonts w:eastAsia="Times New Roman" w:cstheme="minorHAnsi"/>
          <w:color w:val="333333"/>
          <w:sz w:val="20"/>
          <w:szCs w:val="20"/>
          <w:u w:val="single"/>
          <w:lang w:eastAsia="cs-CZ"/>
        </w:rPr>
        <w:t>H</w:t>
      </w:r>
      <w:r w:rsidRPr="00E6711E">
        <w:rPr>
          <w:rFonts w:eastAsia="Times New Roman" w:cstheme="minorHAnsi"/>
          <w:color w:val="333333"/>
          <w:sz w:val="20"/>
          <w:szCs w:val="20"/>
          <w:lang w:eastAsia="cs-CZ"/>
        </w:rPr>
        <w:t> Zlepšení technické infrastruktury a vybavení obcí pro zajištění služeb obyvatelům, včetně rozvoje odpadového hospodářství</w:t>
      </w:r>
      <w:r w:rsidRPr="00E6711E">
        <w:rPr>
          <w:rFonts w:eastAsia="Times New Roman" w:cstheme="minorHAnsi"/>
          <w:color w:val="333333"/>
          <w:sz w:val="20"/>
          <w:szCs w:val="20"/>
          <w:lang w:eastAsia="cs-CZ"/>
        </w:rPr>
        <w:br/>
        <w:t>Příklady realizací: projekty využívající modro-zelenou infrastrukturu; řešení nakládání s dešťovou vodou v zastavěném území obcí například budováním retenčních nádrží a využíváním dešťové vody z veřejných budov, budování zdrojů pitné vody, kanalizace a napojení na ČOV, budování ČOV a další.</w:t>
      </w:r>
    </w:p>
    <w:p w14:paraId="57936027" w14:textId="77777777" w:rsidR="009A0EA4" w:rsidRPr="00E6711E" w:rsidRDefault="009A0EA4" w:rsidP="009A0EA4">
      <w:pPr>
        <w:shd w:val="clear" w:color="auto" w:fill="FFFFFF"/>
        <w:spacing w:after="15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w:t>
      </w:r>
      <w:r w:rsidRPr="00E6711E">
        <w:rPr>
          <w:rFonts w:eastAsia="Times New Roman" w:cstheme="minorHAnsi"/>
          <w:b/>
          <w:bCs/>
          <w:color w:val="333333"/>
          <w:sz w:val="20"/>
          <w:szCs w:val="20"/>
          <w:u w:val="single"/>
          <w:lang w:eastAsia="cs-CZ"/>
        </w:rPr>
        <w:t>2.3: Zmírňování dopadu lidské činnosti na životní prostředí</w:t>
      </w:r>
      <w:r w:rsidRPr="00E6711E">
        <w:rPr>
          <w:rFonts w:eastAsia="Times New Roman" w:cstheme="minorHAnsi"/>
          <w:color w:val="333333"/>
          <w:sz w:val="20"/>
          <w:szCs w:val="20"/>
          <w:lang w:eastAsia="cs-CZ"/>
        </w:rPr>
        <w:br/>
        <w:t>Rozvojová potřeba: H Zlepšení technické infrastruktury a vybavení obcí pro zajištění služeb obyvatelům, včetně rozvoje odpadového hospodářství, I Využití obnovitelných zdrojů energie, snížení energetické náročnosti a podpora rozvoje komunitní energetiky, L Zvýšit míru zavádění, využití a rozvoje technologií a inovací a účinně je využívat pro vyvážený rozvoj života na území MAS</w:t>
      </w:r>
    </w:p>
    <w:p w14:paraId="4BDCA543" w14:textId="77777777" w:rsidR="009A0EA4" w:rsidRPr="00E6711E" w:rsidRDefault="009A0EA4" w:rsidP="009A0EA4">
      <w:pPr>
        <w:numPr>
          <w:ilvl w:val="0"/>
          <w:numId w:val="34"/>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2.3.1: Podpora ekologického zpracování, likvidace a recyklace odpadů.</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H</w:t>
      </w:r>
      <w:r w:rsidRPr="00E6711E">
        <w:rPr>
          <w:rFonts w:eastAsia="Times New Roman" w:cstheme="minorHAnsi"/>
          <w:color w:val="333333"/>
          <w:sz w:val="20"/>
          <w:szCs w:val="20"/>
          <w:lang w:eastAsia="cs-CZ"/>
        </w:rPr>
        <w:t> Zlepšení technické infrastruktury a vybavení obcí pro zajištění služeb obyvatelům, včetně rozvoje odpadového hospodářství</w:t>
      </w:r>
      <w:r w:rsidRPr="00E6711E">
        <w:rPr>
          <w:rFonts w:eastAsia="Times New Roman" w:cstheme="minorHAnsi"/>
          <w:color w:val="333333"/>
          <w:sz w:val="20"/>
          <w:szCs w:val="20"/>
          <w:lang w:eastAsia="cs-CZ"/>
        </w:rPr>
        <w:br/>
        <w:t>Příklady realizací: modernizaci stávajících a budování nových sběrných dvorů a recyklačních linek; projekty řešící předcházení vzniku odpadů, třídění, recyklaci i koncové zpracování vytříděného odpadu; budování a rozvoj kompostáren; vzdělávání a osvěta obyvatel v oblasti, hledání cest, jak předcházet</w:t>
      </w:r>
    </w:p>
    <w:p w14:paraId="6ABCE729" w14:textId="73F8B569" w:rsidR="009A0EA4" w:rsidRPr="00E6711E" w:rsidRDefault="009A0EA4" w:rsidP="009A0EA4">
      <w:pPr>
        <w:numPr>
          <w:ilvl w:val="0"/>
          <w:numId w:val="34"/>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2.3.2: Snižování energetické náročnosti a zvyšování využívání OZE v území</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I</w:t>
      </w:r>
      <w:r w:rsidRPr="00E6711E">
        <w:rPr>
          <w:rFonts w:eastAsia="Times New Roman" w:cstheme="minorHAnsi"/>
          <w:color w:val="333333"/>
          <w:sz w:val="20"/>
          <w:szCs w:val="20"/>
          <w:lang w:eastAsia="cs-CZ"/>
        </w:rPr>
        <w:t> Využití obnovitelných zdrojů energie, snížení energetické náročnosti a podpora rozvoje komunitní energetiky, </w:t>
      </w:r>
      <w:r w:rsidRPr="00E6711E">
        <w:rPr>
          <w:rFonts w:eastAsia="Times New Roman" w:cstheme="minorHAnsi"/>
          <w:color w:val="333333"/>
          <w:sz w:val="20"/>
          <w:szCs w:val="20"/>
          <w:u w:val="single"/>
          <w:lang w:eastAsia="cs-CZ"/>
        </w:rPr>
        <w:t>L</w:t>
      </w:r>
      <w:r w:rsidRPr="00E6711E">
        <w:rPr>
          <w:rFonts w:eastAsia="Times New Roman" w:cstheme="minorHAnsi"/>
          <w:color w:val="333333"/>
          <w:sz w:val="20"/>
          <w:szCs w:val="20"/>
          <w:lang w:eastAsia="cs-CZ"/>
        </w:rPr>
        <w:t> Zvýšit míru zavádění, využití a rozvoje technologií a inovací a účinně je využívat pro vyvážený rozvoj života na území MAS</w:t>
      </w:r>
      <w:r w:rsidRPr="00E6711E">
        <w:rPr>
          <w:rFonts w:eastAsia="Times New Roman" w:cstheme="minorHAnsi"/>
          <w:color w:val="333333"/>
          <w:sz w:val="20"/>
          <w:szCs w:val="20"/>
          <w:lang w:eastAsia="cs-CZ"/>
        </w:rPr>
        <w:br/>
        <w:t>Příklady realizací: snižování energetické náročnosti zejména veřejných budov; snižování energetické náročnosti výrobních procesů, podpora budování zdrojů OZE</w:t>
      </w:r>
      <w:r w:rsidR="00A355A1" w:rsidRPr="00E6711E">
        <w:rPr>
          <w:rFonts w:eastAsia="Times New Roman" w:cstheme="minorHAnsi"/>
          <w:color w:val="333333"/>
          <w:sz w:val="20"/>
          <w:szCs w:val="20"/>
          <w:lang w:eastAsia="cs-CZ"/>
        </w:rPr>
        <w:t>,</w:t>
      </w:r>
      <w:r w:rsidRPr="00E6711E">
        <w:rPr>
          <w:rFonts w:eastAsia="Times New Roman" w:cstheme="minorHAnsi"/>
          <w:color w:val="333333"/>
          <w:sz w:val="20"/>
          <w:szCs w:val="20"/>
          <w:lang w:eastAsia="cs-CZ"/>
        </w:rPr>
        <w:t xml:space="preserve"> ze kterých bude mít prospěch místní komunita, zlepšování </w:t>
      </w:r>
      <w:r w:rsidR="00A355A1" w:rsidRPr="00E6711E">
        <w:rPr>
          <w:rFonts w:eastAsia="Times New Roman" w:cstheme="minorHAnsi"/>
          <w:color w:val="333333"/>
          <w:sz w:val="20"/>
          <w:szCs w:val="20"/>
          <w:lang w:eastAsia="cs-CZ"/>
        </w:rPr>
        <w:t>k</w:t>
      </w:r>
      <w:r w:rsidRPr="00E6711E">
        <w:rPr>
          <w:rFonts w:eastAsia="Times New Roman" w:cstheme="minorHAnsi"/>
          <w:color w:val="333333"/>
          <w:sz w:val="20"/>
          <w:szCs w:val="20"/>
          <w:lang w:eastAsia="cs-CZ"/>
        </w:rPr>
        <w:t>vality vnitřního prostředí budov, rozvoj a využívání prvků modrozelené infrastruktury, využívání OZE; investice do ekologicky šetrných technologií, podpora komunitní energetiky, vzděláv</w:t>
      </w:r>
      <w:r w:rsidR="00A355A1" w:rsidRPr="00E6711E">
        <w:rPr>
          <w:rFonts w:eastAsia="Times New Roman" w:cstheme="minorHAnsi"/>
          <w:color w:val="333333"/>
          <w:sz w:val="20"/>
          <w:szCs w:val="20"/>
          <w:lang w:eastAsia="cs-CZ"/>
        </w:rPr>
        <w:t>á</w:t>
      </w:r>
      <w:r w:rsidRPr="00E6711E">
        <w:rPr>
          <w:rFonts w:eastAsia="Times New Roman" w:cstheme="minorHAnsi"/>
          <w:color w:val="333333"/>
          <w:sz w:val="20"/>
          <w:szCs w:val="20"/>
          <w:lang w:eastAsia="cs-CZ"/>
        </w:rPr>
        <w:t>ní a osvěta v oblasti.</w:t>
      </w:r>
    </w:p>
    <w:p w14:paraId="00D68A57" w14:textId="77777777" w:rsidR="003E32AA" w:rsidRPr="00E6711E" w:rsidRDefault="003E32AA" w:rsidP="009D1630">
      <w:pPr>
        <w:rPr>
          <w:rFonts w:cstheme="minorHAnsi"/>
          <w:sz w:val="20"/>
          <w:szCs w:val="20"/>
        </w:rPr>
      </w:pPr>
    </w:p>
    <w:p w14:paraId="1AA1F8AC" w14:textId="77777777" w:rsidR="009A0EA4" w:rsidRPr="00E6711E" w:rsidRDefault="009A0EA4" w:rsidP="009A0EA4">
      <w:pPr>
        <w:shd w:val="clear" w:color="auto" w:fill="FFFFFF"/>
        <w:spacing w:after="15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w:t>
      </w:r>
      <w:r w:rsidRPr="00E6711E">
        <w:rPr>
          <w:rFonts w:eastAsia="Times New Roman" w:cstheme="minorHAnsi"/>
          <w:b/>
          <w:bCs/>
          <w:color w:val="333333"/>
          <w:sz w:val="20"/>
          <w:szCs w:val="20"/>
          <w:u w:val="single"/>
          <w:lang w:eastAsia="cs-CZ"/>
        </w:rPr>
        <w:t>3.1: Rozvoj rekreačního a turistického potenciálu území</w:t>
      </w:r>
      <w:r w:rsidRPr="00E6711E">
        <w:rPr>
          <w:rFonts w:eastAsia="Times New Roman" w:cstheme="minorHAnsi"/>
          <w:color w:val="333333"/>
          <w:sz w:val="20"/>
          <w:szCs w:val="20"/>
          <w:lang w:eastAsia="cs-CZ"/>
        </w:rPr>
        <w:br/>
        <w:t>Rozvojová potřeba: E Využití turistického a rekreačního potenciálu území</w:t>
      </w:r>
    </w:p>
    <w:p w14:paraId="52CDA1EB" w14:textId="00CC5AF5" w:rsidR="009A0EA4" w:rsidRPr="00E6711E" w:rsidRDefault="009A0EA4" w:rsidP="009A0EA4">
      <w:pPr>
        <w:numPr>
          <w:ilvl w:val="0"/>
          <w:numId w:val="35"/>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3.1.1: Turistická infrastruktura, zpřístupnění cílů a tematické stezky</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E</w:t>
      </w:r>
      <w:r w:rsidRPr="00E6711E">
        <w:rPr>
          <w:rFonts w:eastAsia="Times New Roman" w:cstheme="minorHAnsi"/>
          <w:color w:val="333333"/>
          <w:sz w:val="20"/>
          <w:szCs w:val="20"/>
          <w:lang w:eastAsia="cs-CZ"/>
        </w:rPr>
        <w:t> Chybí popis!!, </w:t>
      </w:r>
      <w:r w:rsidRPr="00E6711E">
        <w:rPr>
          <w:rFonts w:eastAsia="Times New Roman" w:cstheme="minorHAnsi"/>
          <w:color w:val="333333"/>
          <w:sz w:val="20"/>
          <w:szCs w:val="20"/>
          <w:u w:val="single"/>
          <w:lang w:eastAsia="cs-CZ"/>
        </w:rPr>
        <w:t>E</w:t>
      </w:r>
      <w:r w:rsidRPr="00E6711E">
        <w:rPr>
          <w:rFonts w:eastAsia="Times New Roman" w:cstheme="minorHAnsi"/>
          <w:color w:val="333333"/>
          <w:sz w:val="20"/>
          <w:szCs w:val="20"/>
          <w:lang w:eastAsia="cs-CZ"/>
        </w:rPr>
        <w:t> Využití turistického a rekreačního potenciálu území</w:t>
      </w:r>
      <w:r w:rsidRPr="00E6711E">
        <w:rPr>
          <w:rFonts w:eastAsia="Times New Roman" w:cstheme="minorHAnsi"/>
          <w:color w:val="333333"/>
          <w:sz w:val="20"/>
          <w:szCs w:val="20"/>
          <w:lang w:eastAsia="cs-CZ"/>
        </w:rPr>
        <w:br/>
        <w:t>Příklady realizací: budování a revitalizace infrastruktury cestovního ruchu(např. odpočívadla, sociální zařízení); budování páteřních, regionálních a lokálních turistických tras, tematických a naučných stezek, včetně jejich vybavení a doprovodné infrastruktury, jako jsou například lavičky, WC, informační cedule, parkovací místa, parkoviště a dalších; revitalizace sítě značení; zpřístupnění turisticky atraktivních destinací, včetně budování lávek a mostů; propojená a otevřená řešení návštěvnického provozu a navigačních systémů měst a obcí; rekonstrukce stávajících a budování nových turistických informačních center včetně jejich provozu a aktivit</w:t>
      </w:r>
    </w:p>
    <w:p w14:paraId="35C9A07E" w14:textId="5AC92806" w:rsidR="009A0EA4" w:rsidRPr="00E6711E" w:rsidRDefault="009A0EA4" w:rsidP="009A0EA4">
      <w:pPr>
        <w:numPr>
          <w:ilvl w:val="0"/>
          <w:numId w:val="35"/>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3.1.2: Podpora turistických cílů, a místních památek</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E</w:t>
      </w:r>
      <w:r w:rsidRPr="00E6711E">
        <w:rPr>
          <w:rFonts w:eastAsia="Times New Roman" w:cstheme="minorHAnsi"/>
          <w:color w:val="333333"/>
          <w:sz w:val="20"/>
          <w:szCs w:val="20"/>
          <w:lang w:eastAsia="cs-CZ"/>
        </w:rPr>
        <w:t> Využití turistického a rekreačního potenciálu území</w:t>
      </w:r>
      <w:r w:rsidRPr="00E6711E">
        <w:rPr>
          <w:rFonts w:eastAsia="Times New Roman" w:cstheme="minorHAnsi"/>
          <w:color w:val="333333"/>
          <w:sz w:val="20"/>
          <w:szCs w:val="20"/>
          <w:lang w:eastAsia="cs-CZ"/>
        </w:rPr>
        <w:br/>
        <w:t>Příklady realizací: revitalizace i budování nových odpočinkových míst, výhledových míst, rozhleden a míst pro zastavení se a setkání ; revitalizace muzeí, expozice, depozitáře, technické zázemí, návštěvnická centra, edukační centra, restaurování, vybavení pro konzervaci a restaurování, evidence a dokumentace muzejních sbírek; revitalizace kulturních památek a památek místního významu, expozice, depozitáře, technické zázemí, návštěvnická centra, edukační centra, restaurování, vybavení pro konzervaci a restaurování, evidence a dokumentace mobiliárních fondů, parky u památek, parkoviště u památek; Revitalizace a budování rozhleden, vyhlídkových míst, odpočinkových míst.</w:t>
      </w:r>
    </w:p>
    <w:p w14:paraId="56DDE971" w14:textId="459DCF22" w:rsidR="009A0EA4" w:rsidRPr="00E6711E" w:rsidRDefault="009A0EA4" w:rsidP="009D1630">
      <w:pPr>
        <w:numPr>
          <w:ilvl w:val="0"/>
          <w:numId w:val="35"/>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3.1.3: Investice do rekreačních funkcí lesů</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E</w:t>
      </w:r>
      <w:r w:rsidRPr="00E6711E">
        <w:rPr>
          <w:rFonts w:eastAsia="Times New Roman" w:cstheme="minorHAnsi"/>
          <w:color w:val="333333"/>
          <w:sz w:val="20"/>
          <w:szCs w:val="20"/>
          <w:lang w:eastAsia="cs-CZ"/>
        </w:rPr>
        <w:t> Využití turistického a rekreačního potenciálu území</w:t>
      </w:r>
      <w:r w:rsidRPr="00E6711E">
        <w:rPr>
          <w:rFonts w:eastAsia="Times New Roman" w:cstheme="minorHAnsi"/>
          <w:color w:val="333333"/>
          <w:sz w:val="20"/>
          <w:szCs w:val="20"/>
          <w:lang w:eastAsia="cs-CZ"/>
        </w:rPr>
        <w:br/>
        <w:t xml:space="preserve">Příklady plnění: projekty zaměřené na neproduktivní investice v lesích, jako jsou stezky pro pěší, zajištění bezpečnosti návštěvníků, </w:t>
      </w:r>
      <w:r w:rsidR="00190840" w:rsidRPr="00E6711E">
        <w:rPr>
          <w:rFonts w:eastAsia="Times New Roman" w:cstheme="minorHAnsi"/>
          <w:color w:val="333333"/>
          <w:sz w:val="20"/>
          <w:szCs w:val="20"/>
          <w:lang w:eastAsia="cs-CZ"/>
        </w:rPr>
        <w:t>herní,</w:t>
      </w:r>
      <w:r w:rsidRPr="00E6711E">
        <w:rPr>
          <w:rFonts w:eastAsia="Times New Roman" w:cstheme="minorHAnsi"/>
          <w:color w:val="333333"/>
          <w:sz w:val="20"/>
          <w:szCs w:val="20"/>
          <w:lang w:eastAsia="cs-CZ"/>
        </w:rPr>
        <w:t xml:space="preserve"> naučné a fitness prvky, přístřešky a další</w:t>
      </w:r>
    </w:p>
    <w:p w14:paraId="610AFB51" w14:textId="77777777" w:rsidR="009A0EA4" w:rsidRPr="00E6711E" w:rsidRDefault="009A0EA4" w:rsidP="009A0EA4">
      <w:pPr>
        <w:shd w:val="clear" w:color="auto" w:fill="FFFFFF"/>
        <w:spacing w:after="15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w:t>
      </w:r>
      <w:r w:rsidRPr="00E6711E">
        <w:rPr>
          <w:rFonts w:eastAsia="Times New Roman" w:cstheme="minorHAnsi"/>
          <w:b/>
          <w:bCs/>
          <w:color w:val="333333"/>
          <w:sz w:val="20"/>
          <w:szCs w:val="20"/>
          <w:u w:val="single"/>
          <w:lang w:eastAsia="cs-CZ"/>
        </w:rPr>
        <w:t>3.2: Podpora konkurenceschopnosti a diverzifikace podnikání</w:t>
      </w:r>
      <w:r w:rsidRPr="00E6711E">
        <w:rPr>
          <w:rFonts w:eastAsia="Times New Roman" w:cstheme="minorHAnsi"/>
          <w:color w:val="333333"/>
          <w:sz w:val="20"/>
          <w:szCs w:val="20"/>
          <w:lang w:eastAsia="cs-CZ"/>
        </w:rPr>
        <w:br/>
        <w:t>Rozvojová potřeba: J Zvyšování konkurenceschopnosti regionu – podpora rozvoje podnikání, zemědělství a lesního hospodářství ve vazbě na lokální ekonomiku, podpora zaměstnanosti</w:t>
      </w:r>
    </w:p>
    <w:p w14:paraId="7D58309B" w14:textId="77777777" w:rsidR="009A0EA4" w:rsidRPr="00E6711E" w:rsidRDefault="009A0EA4" w:rsidP="009A0EA4">
      <w:pPr>
        <w:numPr>
          <w:ilvl w:val="0"/>
          <w:numId w:val="36"/>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3.2.1: Podpora rozvoje podnikatelských činností v regionu</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J</w:t>
      </w:r>
      <w:r w:rsidRPr="00E6711E">
        <w:rPr>
          <w:rFonts w:eastAsia="Times New Roman" w:cstheme="minorHAnsi"/>
          <w:color w:val="333333"/>
          <w:sz w:val="20"/>
          <w:szCs w:val="20"/>
          <w:lang w:eastAsia="cs-CZ"/>
        </w:rPr>
        <w:t> Zvyšování konkurenceschopnosti regionu – podpora rozvoje podnikání, zemědělství a lesního hospodářství ve vazbě na lokální ekonomiku, podpora zaměstnanosti</w:t>
      </w:r>
      <w:r w:rsidRPr="00E6711E">
        <w:rPr>
          <w:rFonts w:eastAsia="Times New Roman" w:cstheme="minorHAnsi"/>
          <w:color w:val="333333"/>
          <w:sz w:val="20"/>
          <w:szCs w:val="20"/>
          <w:lang w:eastAsia="cs-CZ"/>
        </w:rPr>
        <w:br/>
        <w:t>Příklady realizací: Investice do rozvoje podnikatelských činností, podpora vzniku a rozvoje mikro, malých a středních podniků, podpora spolupráce, síťování a propagace místních podnikatelů</w:t>
      </w:r>
    </w:p>
    <w:p w14:paraId="3B4DB6E0" w14:textId="77777777" w:rsidR="009A0EA4" w:rsidRPr="00E6711E" w:rsidRDefault="009A0EA4" w:rsidP="009A0EA4">
      <w:pPr>
        <w:shd w:val="clear" w:color="auto" w:fill="FFFFFF"/>
        <w:spacing w:after="15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w:t>
      </w:r>
      <w:r w:rsidRPr="00E6711E">
        <w:rPr>
          <w:rFonts w:eastAsia="Times New Roman" w:cstheme="minorHAnsi"/>
          <w:b/>
          <w:bCs/>
          <w:color w:val="333333"/>
          <w:sz w:val="20"/>
          <w:szCs w:val="20"/>
          <w:u w:val="single"/>
          <w:lang w:eastAsia="cs-CZ"/>
        </w:rPr>
        <w:t>3.3: Podpora rozvoje a konkurenceschopnosti podnikání v zemědělství a lesnictví</w:t>
      </w:r>
      <w:r w:rsidRPr="00E6711E">
        <w:rPr>
          <w:rFonts w:eastAsia="Times New Roman" w:cstheme="minorHAnsi"/>
          <w:color w:val="333333"/>
          <w:sz w:val="20"/>
          <w:szCs w:val="20"/>
          <w:lang w:eastAsia="cs-CZ"/>
        </w:rPr>
        <w:br/>
        <w:t>Rozvojová potřeba: G Péče o přirozené funkce krajiny, zdravé životní prostředí, J Zvyšování konkurenceschopnosti regionu – podpora rozvoje podnikání, zemědělství a lesního hospodářství ve vazbě na lokální ekonomiku, podpora zaměstnanosti</w:t>
      </w:r>
    </w:p>
    <w:p w14:paraId="2F6D7FED" w14:textId="77777777" w:rsidR="009A0EA4" w:rsidRPr="00E6711E" w:rsidRDefault="009A0EA4" w:rsidP="009A0EA4">
      <w:pPr>
        <w:numPr>
          <w:ilvl w:val="0"/>
          <w:numId w:val="37"/>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3.3.1: Modernizace zemědělských podniků</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J</w:t>
      </w:r>
      <w:r w:rsidRPr="00E6711E">
        <w:rPr>
          <w:rFonts w:eastAsia="Times New Roman" w:cstheme="minorHAnsi"/>
          <w:color w:val="333333"/>
          <w:sz w:val="20"/>
          <w:szCs w:val="20"/>
          <w:lang w:eastAsia="cs-CZ"/>
        </w:rPr>
        <w:t> Zvyšování konkurenceschopnosti regionu – podpora rozvoje podnikání, zemědělství a lesního hospodářství ve vazbě na lokální ekonomiku, podpora zaměstnanosti</w:t>
      </w:r>
      <w:r w:rsidRPr="00E6711E">
        <w:rPr>
          <w:rFonts w:eastAsia="Times New Roman" w:cstheme="minorHAnsi"/>
          <w:color w:val="333333"/>
          <w:sz w:val="20"/>
          <w:szCs w:val="20"/>
          <w:lang w:eastAsia="cs-CZ"/>
        </w:rPr>
        <w:br/>
        <w:t>Příklady realizací: investice do rozvoje a modernizace zemědělské prvovýroby</w:t>
      </w:r>
    </w:p>
    <w:p w14:paraId="16D164B1" w14:textId="77777777" w:rsidR="009A0EA4" w:rsidRPr="00E6711E" w:rsidRDefault="009A0EA4" w:rsidP="009A0EA4">
      <w:pPr>
        <w:numPr>
          <w:ilvl w:val="0"/>
          <w:numId w:val="37"/>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3.3.2: Podpora rozvoje a zakládání nezemědělských činností</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J</w:t>
      </w:r>
      <w:r w:rsidRPr="00E6711E">
        <w:rPr>
          <w:rFonts w:eastAsia="Times New Roman" w:cstheme="minorHAnsi"/>
          <w:color w:val="333333"/>
          <w:sz w:val="20"/>
          <w:szCs w:val="20"/>
          <w:lang w:eastAsia="cs-CZ"/>
        </w:rPr>
        <w:t> Zvyšování konkurenceschopnosti regionu – podpora rozvoje podnikání, zemědělství a lesního hospodářství ve vazbě na lokální ekonomiku, podpora zaměstnanosti</w:t>
      </w:r>
      <w:r w:rsidRPr="00E6711E">
        <w:rPr>
          <w:rFonts w:eastAsia="Times New Roman" w:cstheme="minorHAnsi"/>
          <w:color w:val="333333"/>
          <w:sz w:val="20"/>
          <w:szCs w:val="20"/>
          <w:lang w:eastAsia="cs-CZ"/>
        </w:rPr>
        <w:br/>
        <w:t>Příklady realizací: podpora rozšiřování činností zemědělských podnikatelů do oblastí mimo zemědělství a do oblasti agroturistiky s cílem zvýšení konkurenceschopnosti.</w:t>
      </w:r>
    </w:p>
    <w:p w14:paraId="7A10999D" w14:textId="0D8E56FC" w:rsidR="009A0EA4" w:rsidRPr="00E6711E" w:rsidRDefault="009A0EA4" w:rsidP="009A0EA4">
      <w:pPr>
        <w:numPr>
          <w:ilvl w:val="0"/>
          <w:numId w:val="37"/>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 xml:space="preserve">3.3.3: Obnova účelových </w:t>
      </w:r>
      <w:r w:rsidR="00190840" w:rsidRPr="00E6711E">
        <w:rPr>
          <w:rFonts w:eastAsia="Times New Roman" w:cstheme="minorHAnsi"/>
          <w:b/>
          <w:bCs/>
          <w:color w:val="333333"/>
          <w:sz w:val="20"/>
          <w:szCs w:val="20"/>
          <w:lang w:eastAsia="cs-CZ"/>
        </w:rPr>
        <w:t>komunikací</w:t>
      </w:r>
      <w:r w:rsidRPr="00E6711E">
        <w:rPr>
          <w:rFonts w:eastAsia="Times New Roman" w:cstheme="minorHAnsi"/>
          <w:b/>
          <w:bCs/>
          <w:color w:val="333333"/>
          <w:sz w:val="20"/>
          <w:szCs w:val="20"/>
          <w:lang w:eastAsia="cs-CZ"/>
        </w:rPr>
        <w:t xml:space="preserve"> pro zemědělství</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G</w:t>
      </w:r>
      <w:r w:rsidRPr="00E6711E">
        <w:rPr>
          <w:rFonts w:eastAsia="Times New Roman" w:cstheme="minorHAnsi"/>
          <w:color w:val="333333"/>
          <w:sz w:val="20"/>
          <w:szCs w:val="20"/>
          <w:lang w:eastAsia="cs-CZ"/>
        </w:rPr>
        <w:t> Péče o přirozené funkce krajiny, zdravé životní prostředí</w:t>
      </w:r>
      <w:r w:rsidRPr="00E6711E">
        <w:rPr>
          <w:rFonts w:eastAsia="Times New Roman" w:cstheme="minorHAnsi"/>
          <w:color w:val="333333"/>
          <w:sz w:val="20"/>
          <w:szCs w:val="20"/>
          <w:lang w:eastAsia="cs-CZ"/>
        </w:rPr>
        <w:br/>
        <w:t xml:space="preserve">Příklady realizací: zlepšování stavu a budování nových polních cest, </w:t>
      </w:r>
      <w:r w:rsidR="00190840" w:rsidRPr="00E6711E">
        <w:rPr>
          <w:rFonts w:eastAsia="Times New Roman" w:cstheme="minorHAnsi"/>
          <w:color w:val="333333"/>
          <w:sz w:val="20"/>
          <w:szCs w:val="20"/>
          <w:lang w:eastAsia="cs-CZ"/>
        </w:rPr>
        <w:t>včetně</w:t>
      </w:r>
      <w:r w:rsidRPr="00E6711E">
        <w:rPr>
          <w:rFonts w:eastAsia="Times New Roman" w:cstheme="minorHAnsi"/>
          <w:color w:val="333333"/>
          <w:sz w:val="20"/>
          <w:szCs w:val="20"/>
          <w:lang w:eastAsia="cs-CZ"/>
        </w:rPr>
        <w:t xml:space="preserve"> příslušenství a doprovodné zeleně</w:t>
      </w:r>
    </w:p>
    <w:p w14:paraId="69E20887" w14:textId="1DA7BF74" w:rsidR="009A0EA4" w:rsidRPr="00E6711E" w:rsidRDefault="009A0EA4" w:rsidP="009A0EA4">
      <w:pPr>
        <w:numPr>
          <w:ilvl w:val="0"/>
          <w:numId w:val="37"/>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3.3.4: Podpora zpracování zemědělských a lesnických produktů</w:t>
      </w:r>
      <w:r w:rsidR="003E32AA" w:rsidRPr="00E6711E">
        <w:rPr>
          <w:rFonts w:eastAsia="Times New Roman" w:cstheme="minorHAnsi"/>
          <w:b/>
          <w:bCs/>
          <w:color w:val="333333"/>
          <w:sz w:val="20"/>
          <w:szCs w:val="20"/>
          <w:lang w:eastAsia="cs-CZ"/>
        </w:rPr>
        <w:t xml:space="preserve"> a </w:t>
      </w:r>
      <w:r w:rsidRPr="00E6711E">
        <w:rPr>
          <w:rFonts w:eastAsia="Times New Roman" w:cstheme="minorHAnsi"/>
          <w:b/>
          <w:bCs/>
          <w:color w:val="333333"/>
          <w:sz w:val="20"/>
          <w:szCs w:val="20"/>
          <w:lang w:eastAsia="cs-CZ"/>
        </w:rPr>
        <w:t>jejich uvádění na trh</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J</w:t>
      </w:r>
      <w:r w:rsidRPr="00E6711E">
        <w:rPr>
          <w:rFonts w:eastAsia="Times New Roman" w:cstheme="minorHAnsi"/>
          <w:color w:val="333333"/>
          <w:sz w:val="20"/>
          <w:szCs w:val="20"/>
          <w:lang w:eastAsia="cs-CZ"/>
        </w:rPr>
        <w:t> Zvyšování konkurenceschopnosti regionu – podpora rozvoje podnikání, zemědělství a lesního hospodářství ve vazbě na lokální ekonomiku, podpora zaměstnanosti</w:t>
      </w:r>
      <w:r w:rsidRPr="00E6711E">
        <w:rPr>
          <w:rFonts w:eastAsia="Times New Roman" w:cstheme="minorHAnsi"/>
          <w:color w:val="333333"/>
          <w:sz w:val="20"/>
          <w:szCs w:val="20"/>
          <w:lang w:eastAsia="cs-CZ"/>
        </w:rPr>
        <w:br/>
        <w:t>Příklady realizací: podpora zpracování zemědělských a lesnických produktů, zvyšování možnosti odbytu lokálních produktů.</w:t>
      </w:r>
    </w:p>
    <w:p w14:paraId="1F6E23D9" w14:textId="77777777" w:rsidR="009A0EA4" w:rsidRPr="00E6711E" w:rsidRDefault="009A0EA4" w:rsidP="009A0EA4">
      <w:pPr>
        <w:numPr>
          <w:ilvl w:val="0"/>
          <w:numId w:val="37"/>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3.3.5: Udržitelné hospodaření v lesích</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G</w:t>
      </w:r>
      <w:r w:rsidRPr="00E6711E">
        <w:rPr>
          <w:rFonts w:eastAsia="Times New Roman" w:cstheme="minorHAnsi"/>
          <w:color w:val="333333"/>
          <w:sz w:val="20"/>
          <w:szCs w:val="20"/>
          <w:lang w:eastAsia="cs-CZ"/>
        </w:rPr>
        <w:t> Péče o přirozené funkce krajiny, zdravé životní prostředí, </w:t>
      </w:r>
      <w:r w:rsidRPr="00E6711E">
        <w:rPr>
          <w:rFonts w:eastAsia="Times New Roman" w:cstheme="minorHAnsi"/>
          <w:color w:val="333333"/>
          <w:sz w:val="20"/>
          <w:szCs w:val="20"/>
          <w:u w:val="single"/>
          <w:lang w:eastAsia="cs-CZ"/>
        </w:rPr>
        <w:t>J</w:t>
      </w:r>
      <w:r w:rsidRPr="00E6711E">
        <w:rPr>
          <w:rFonts w:eastAsia="Times New Roman" w:cstheme="minorHAnsi"/>
          <w:color w:val="333333"/>
          <w:sz w:val="20"/>
          <w:szCs w:val="20"/>
          <w:lang w:eastAsia="cs-CZ"/>
        </w:rPr>
        <w:t> Zvyšování konkurenceschopnosti regionu – podpora rozvoje podnikání, zemědělství a lesního hospodářství ve vazbě na lokální ekonomiku, podpora zaměstnanosti</w:t>
      </w:r>
      <w:r w:rsidRPr="00E6711E">
        <w:rPr>
          <w:rFonts w:eastAsia="Times New Roman" w:cstheme="minorHAnsi"/>
          <w:color w:val="333333"/>
          <w:sz w:val="20"/>
          <w:szCs w:val="20"/>
          <w:lang w:eastAsia="cs-CZ"/>
        </w:rPr>
        <w:br/>
        <w:t>Příklady realizací: investice do modernizace lesního hospodářství, nákup strojů a technologií pro hospodaření v lesích a zpracování dřeva. Bodování a modernizace dřevozpracujících provozoven. Investice do lesnické infrastruktury.</w:t>
      </w:r>
    </w:p>
    <w:p w14:paraId="5F61F886" w14:textId="77777777" w:rsidR="009A0EA4" w:rsidRPr="00E6711E" w:rsidRDefault="009A0EA4" w:rsidP="009A0EA4">
      <w:pPr>
        <w:shd w:val="clear" w:color="auto" w:fill="FFFFFF"/>
        <w:spacing w:after="15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w:t>
      </w:r>
      <w:r w:rsidRPr="00E6711E">
        <w:rPr>
          <w:rFonts w:eastAsia="Times New Roman" w:cstheme="minorHAnsi"/>
          <w:b/>
          <w:bCs/>
          <w:color w:val="333333"/>
          <w:sz w:val="20"/>
          <w:szCs w:val="20"/>
          <w:u w:val="single"/>
          <w:lang w:eastAsia="cs-CZ"/>
        </w:rPr>
        <w:t>3.4: Podpora zaměstnanosti</w:t>
      </w:r>
      <w:r w:rsidRPr="00E6711E">
        <w:rPr>
          <w:rFonts w:eastAsia="Times New Roman" w:cstheme="minorHAnsi"/>
          <w:color w:val="333333"/>
          <w:sz w:val="20"/>
          <w:szCs w:val="20"/>
          <w:lang w:eastAsia="cs-CZ"/>
        </w:rPr>
        <w:br/>
        <w:t>Rozvojová potřeba: J Zvyšování konkurenceschopnosti regionu – podpora rozvoje podnikání, zemědělství a lesního hospodářství ve vazbě na lokální ekonomiku, podpora zaměstnanosti</w:t>
      </w:r>
    </w:p>
    <w:p w14:paraId="4C880B77" w14:textId="0B49C7D3" w:rsidR="009A0EA4" w:rsidRPr="00E6711E" w:rsidRDefault="009A0EA4" w:rsidP="009A0EA4">
      <w:pPr>
        <w:numPr>
          <w:ilvl w:val="0"/>
          <w:numId w:val="38"/>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 xml:space="preserve">3.4.1: Aktivity vedoucí ke zvýšení </w:t>
      </w:r>
      <w:r w:rsidR="00190840" w:rsidRPr="00E6711E">
        <w:rPr>
          <w:rFonts w:eastAsia="Times New Roman" w:cstheme="minorHAnsi"/>
          <w:b/>
          <w:bCs/>
          <w:color w:val="333333"/>
          <w:sz w:val="20"/>
          <w:szCs w:val="20"/>
          <w:lang w:eastAsia="cs-CZ"/>
        </w:rPr>
        <w:t>zaměstnanosti</w:t>
      </w:r>
      <w:r w:rsidRPr="00E6711E">
        <w:rPr>
          <w:rFonts w:eastAsia="Times New Roman" w:cstheme="minorHAnsi"/>
          <w:b/>
          <w:bCs/>
          <w:color w:val="333333"/>
          <w:sz w:val="20"/>
          <w:szCs w:val="20"/>
          <w:lang w:eastAsia="cs-CZ"/>
        </w:rPr>
        <w:t>, včetně podpory začínajících podnikatelů.</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J</w:t>
      </w:r>
      <w:r w:rsidRPr="00E6711E">
        <w:rPr>
          <w:rFonts w:eastAsia="Times New Roman" w:cstheme="minorHAnsi"/>
          <w:color w:val="333333"/>
          <w:sz w:val="20"/>
          <w:szCs w:val="20"/>
          <w:lang w:eastAsia="cs-CZ"/>
        </w:rPr>
        <w:t> Zvyšování konkurenceschopnosti regionu – podpora rozvoje podnikání, zemědělství a lesního hospodářství ve vazbě na lokální ekonomiku, podpora zaměstnanosti</w:t>
      </w:r>
      <w:r w:rsidRPr="00E6711E">
        <w:rPr>
          <w:rFonts w:eastAsia="Times New Roman" w:cstheme="minorHAnsi"/>
          <w:color w:val="333333"/>
          <w:sz w:val="20"/>
          <w:szCs w:val="20"/>
          <w:lang w:eastAsia="cs-CZ"/>
        </w:rPr>
        <w:br/>
        <w:t xml:space="preserve">Příklady realizací: především zaměstnanostní programy a aktivy realizované v </w:t>
      </w:r>
      <w:r w:rsidR="00190840" w:rsidRPr="00E6711E">
        <w:rPr>
          <w:rFonts w:eastAsia="Times New Roman" w:cstheme="minorHAnsi"/>
          <w:color w:val="333333"/>
          <w:sz w:val="20"/>
          <w:szCs w:val="20"/>
          <w:lang w:eastAsia="cs-CZ"/>
        </w:rPr>
        <w:t>rámci</w:t>
      </w:r>
      <w:r w:rsidRPr="00E6711E">
        <w:rPr>
          <w:rFonts w:eastAsia="Times New Roman" w:cstheme="minorHAnsi"/>
          <w:color w:val="333333"/>
          <w:sz w:val="20"/>
          <w:szCs w:val="20"/>
          <w:lang w:eastAsia="cs-CZ"/>
        </w:rPr>
        <w:t xml:space="preserve"> OPZ+ mimo programy aktivní politiky zaměstnanosti. podpora podnikatelských inkubátorů a další podpory pro začínající podnikatele, podpora komunitně prospěšného zaměstnávání, </w:t>
      </w:r>
      <w:r w:rsidR="00190840" w:rsidRPr="00E6711E">
        <w:rPr>
          <w:rFonts w:eastAsia="Times New Roman" w:cstheme="minorHAnsi"/>
          <w:color w:val="333333"/>
          <w:sz w:val="20"/>
          <w:szCs w:val="20"/>
          <w:lang w:eastAsia="cs-CZ"/>
        </w:rPr>
        <w:t>tréninkových</w:t>
      </w:r>
      <w:r w:rsidRPr="00E6711E">
        <w:rPr>
          <w:rFonts w:eastAsia="Times New Roman" w:cstheme="minorHAnsi"/>
          <w:color w:val="333333"/>
          <w:sz w:val="20"/>
          <w:szCs w:val="20"/>
          <w:lang w:eastAsia="cs-CZ"/>
        </w:rPr>
        <w:t xml:space="preserve"> prac. míst, stáží a flexibilních forem zaměstnávání.</w:t>
      </w:r>
    </w:p>
    <w:p w14:paraId="1A2CA575" w14:textId="77777777" w:rsidR="009A0EA4" w:rsidRPr="00E6711E" w:rsidRDefault="009A0EA4" w:rsidP="009A0EA4">
      <w:pPr>
        <w:shd w:val="clear" w:color="auto" w:fill="FFFFFF"/>
        <w:spacing w:after="15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w:t>
      </w:r>
      <w:r w:rsidRPr="00E6711E">
        <w:rPr>
          <w:rFonts w:eastAsia="Times New Roman" w:cstheme="minorHAnsi"/>
          <w:b/>
          <w:bCs/>
          <w:color w:val="333333"/>
          <w:sz w:val="20"/>
          <w:szCs w:val="20"/>
          <w:u w:val="single"/>
          <w:lang w:eastAsia="cs-CZ"/>
        </w:rPr>
        <w:t>3.5: Modernizace a inovace pro konkurenceschopnost</w:t>
      </w:r>
      <w:r w:rsidRPr="00E6711E">
        <w:rPr>
          <w:rFonts w:eastAsia="Times New Roman" w:cstheme="minorHAnsi"/>
          <w:color w:val="333333"/>
          <w:sz w:val="20"/>
          <w:szCs w:val="20"/>
          <w:lang w:eastAsia="cs-CZ"/>
        </w:rPr>
        <w:br/>
        <w:t>Rozvojová potřeba: J Zvyšování konkurenceschopnosti regionu – podpora rozvoje podnikání, zemědělství a lesního hospodářství ve vazbě na lokální ekonomiku, podpora zaměstnanosti, L Zvýšit míru zavádění, využití a rozvoje technologií a inovací a účinně je využívat pro vyvážený rozvoj života na území MAS</w:t>
      </w:r>
    </w:p>
    <w:p w14:paraId="3DD42915" w14:textId="5D427831" w:rsidR="009A0EA4" w:rsidRPr="00E6711E" w:rsidRDefault="009A0EA4" w:rsidP="009A0EA4">
      <w:pPr>
        <w:numPr>
          <w:ilvl w:val="0"/>
          <w:numId w:val="39"/>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3.5.1: Podpora zavádění inovací, nových řešení a technologií</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J</w:t>
      </w:r>
      <w:r w:rsidRPr="00E6711E">
        <w:rPr>
          <w:rFonts w:eastAsia="Times New Roman" w:cstheme="minorHAnsi"/>
          <w:color w:val="333333"/>
          <w:sz w:val="20"/>
          <w:szCs w:val="20"/>
          <w:lang w:eastAsia="cs-CZ"/>
        </w:rPr>
        <w:t> Zvyšování konkurenceschopnosti regionu – podpora rozvoje podnikání, zemědělství a lesního hospodářství ve vazbě na lokální ekonomiku, podpora zaměstnanosti, </w:t>
      </w:r>
      <w:r w:rsidRPr="00E6711E">
        <w:rPr>
          <w:rFonts w:eastAsia="Times New Roman" w:cstheme="minorHAnsi"/>
          <w:color w:val="333333"/>
          <w:sz w:val="20"/>
          <w:szCs w:val="20"/>
          <w:u w:val="single"/>
          <w:lang w:eastAsia="cs-CZ"/>
        </w:rPr>
        <w:t>L</w:t>
      </w:r>
      <w:r w:rsidRPr="00E6711E">
        <w:rPr>
          <w:rFonts w:eastAsia="Times New Roman" w:cstheme="minorHAnsi"/>
          <w:color w:val="333333"/>
          <w:sz w:val="20"/>
          <w:szCs w:val="20"/>
          <w:lang w:eastAsia="cs-CZ"/>
        </w:rPr>
        <w:t> Zvýšit míru zavádění, využití a rozvoje technologií a inovací a účinně je využívat pro vyvážený rozvoj života na území MAS</w:t>
      </w:r>
      <w:r w:rsidRPr="00E6711E">
        <w:rPr>
          <w:rFonts w:eastAsia="Times New Roman" w:cstheme="minorHAnsi"/>
          <w:color w:val="333333"/>
          <w:sz w:val="20"/>
          <w:szCs w:val="20"/>
          <w:lang w:eastAsia="cs-CZ"/>
        </w:rPr>
        <w:br/>
        <w:t>Příklady realizací: podpora modernizace, zavádění inovací, nových řešení a moderních technologií, dosahování energetických úspor a zvýšení efektivity a konkurenceschopnosti.</w:t>
      </w:r>
    </w:p>
    <w:p w14:paraId="025957A0" w14:textId="77777777" w:rsidR="009A0EA4" w:rsidRPr="00E6711E" w:rsidRDefault="009A0EA4" w:rsidP="009A0EA4">
      <w:pPr>
        <w:shd w:val="clear" w:color="auto" w:fill="FFFFFF"/>
        <w:spacing w:after="15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w:t>
      </w:r>
      <w:r w:rsidRPr="00E6711E">
        <w:rPr>
          <w:rFonts w:eastAsia="Times New Roman" w:cstheme="minorHAnsi"/>
          <w:b/>
          <w:bCs/>
          <w:color w:val="333333"/>
          <w:sz w:val="20"/>
          <w:szCs w:val="20"/>
          <w:u w:val="single"/>
          <w:lang w:eastAsia="cs-CZ"/>
        </w:rPr>
        <w:t>4.1: Zvyšovat dostupnost a kvalitu vzdělávacích a výchovných aktivit</w:t>
      </w:r>
      <w:r w:rsidRPr="00E6711E">
        <w:rPr>
          <w:rFonts w:eastAsia="Times New Roman" w:cstheme="minorHAnsi"/>
          <w:color w:val="333333"/>
          <w:sz w:val="20"/>
          <w:szCs w:val="20"/>
          <w:lang w:eastAsia="cs-CZ"/>
        </w:rPr>
        <w:br/>
        <w:t>Rozvojová potřeba: F Dostupné kvalitní vzdělávání a rozvojové aktivity, včetně zajištění potřebné infrastruktury</w:t>
      </w:r>
    </w:p>
    <w:p w14:paraId="38834920" w14:textId="1CEC9466" w:rsidR="009A0EA4" w:rsidRPr="00E6711E" w:rsidRDefault="009A0EA4" w:rsidP="009A0EA4">
      <w:pPr>
        <w:numPr>
          <w:ilvl w:val="0"/>
          <w:numId w:val="40"/>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 xml:space="preserve">4.1.1: Infrastruktura pro předškolní, školní a mimoškolní vzdělávání s ohledem na rozvoj kvality a dostupnosti </w:t>
      </w:r>
      <w:r w:rsidR="00190840" w:rsidRPr="00E6711E">
        <w:rPr>
          <w:rFonts w:eastAsia="Times New Roman" w:cstheme="minorHAnsi"/>
          <w:b/>
          <w:bCs/>
          <w:color w:val="333333"/>
          <w:sz w:val="20"/>
          <w:szCs w:val="20"/>
          <w:lang w:eastAsia="cs-CZ"/>
        </w:rPr>
        <w:t>vzdělávání</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F</w:t>
      </w:r>
      <w:r w:rsidRPr="00E6711E">
        <w:rPr>
          <w:rFonts w:eastAsia="Times New Roman" w:cstheme="minorHAnsi"/>
          <w:color w:val="333333"/>
          <w:sz w:val="20"/>
          <w:szCs w:val="20"/>
          <w:lang w:eastAsia="cs-CZ"/>
        </w:rPr>
        <w:t> Dostupné kvalitní vzdělávání a rozvojové aktivity, včetně zajištění potřebné infrastruktury</w:t>
      </w:r>
      <w:r w:rsidRPr="00E6711E">
        <w:rPr>
          <w:rFonts w:eastAsia="Times New Roman" w:cstheme="minorHAnsi"/>
          <w:color w:val="333333"/>
          <w:sz w:val="20"/>
          <w:szCs w:val="20"/>
          <w:lang w:eastAsia="cs-CZ"/>
        </w:rPr>
        <w:br/>
        <w:t>Příklady realizací: vznik nových zařízení péče o děti typu dětské skupiny; navýšení kapacit v MŠ, ZŠ v území působnosti MAS; zvyšování kvality podmínek v MŠ pro poskytování vzdělávání, včetně vzdělávání dětí se speciálními vzdělávacími potřebami, s ohledem na zajištění hygienických požadavků; podpora vybudování a vybavení odborných učeben ZŠ; budování vnitřní konektivity škol; vybudování zázemí pro školní poradenská pracoviště a pro práci s žáky se speciálními vzdělávacími potřebami (např. klidové zóny, reedukační učebny); budování zázemí pro pedagogické i nepedagogické pracovníky škol vedoucí k vyšší kvalitě vzdělávání ve školách (např. kabinety); budování zázemí pro školní družiny a školní kluby umožňující zvyšování kvality poskytovaných služeb; rekonstrukce učeben neúplných škol; doprovodná infrastruktura zázemí školy, školních kuchyní, jídelen a dalších. Investice do infrastruktury, vybavení i zázemí organizací věnujících se formálnímu, zájmovému, nebo i neformálnímu vzdělávání na území MAS a zlepšení zázemí pro jejich práci.</w:t>
      </w:r>
    </w:p>
    <w:p w14:paraId="1F992CB7" w14:textId="77777777" w:rsidR="009A0EA4" w:rsidRPr="00E6711E" w:rsidRDefault="009A0EA4" w:rsidP="009A0EA4">
      <w:pPr>
        <w:numPr>
          <w:ilvl w:val="0"/>
          <w:numId w:val="40"/>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4.1.2: Investice do zázemí pro komunitní aktivity</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F</w:t>
      </w:r>
      <w:r w:rsidRPr="00E6711E">
        <w:rPr>
          <w:rFonts w:eastAsia="Times New Roman" w:cstheme="minorHAnsi"/>
          <w:color w:val="333333"/>
          <w:sz w:val="20"/>
          <w:szCs w:val="20"/>
          <w:lang w:eastAsia="cs-CZ"/>
        </w:rPr>
        <w:t> Dostupné kvalitní vzdělávání a rozvojové aktivity, včetně zajištění potřebné infrastruktury</w:t>
      </w:r>
      <w:r w:rsidRPr="00E6711E">
        <w:rPr>
          <w:rFonts w:eastAsia="Times New Roman" w:cstheme="minorHAnsi"/>
          <w:color w:val="333333"/>
          <w:sz w:val="20"/>
          <w:szCs w:val="20"/>
          <w:lang w:eastAsia="cs-CZ"/>
        </w:rPr>
        <w:br/>
        <w:t>Příklady realizací: vytvoření vnitřního i venkovního zázemí pro komunitní aktivity při vzdělávacích institucích, vedoucí k sociální inkluzi (např. veřejně přístupné prostory pro sportovní aktivity, knihovny, společenské místnosti), které by po vyučování sloužilo jako centrum vzdělanosti a komunitních aktivit. Zázemí pro komunitní aktivity, přístupné široké veřejnosti.</w:t>
      </w:r>
    </w:p>
    <w:p w14:paraId="52553C06" w14:textId="7EF74BE5" w:rsidR="009A0EA4" w:rsidRPr="00E6711E" w:rsidRDefault="009A0EA4" w:rsidP="009A0EA4">
      <w:pPr>
        <w:numPr>
          <w:ilvl w:val="0"/>
          <w:numId w:val="40"/>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4.1.3: Podpora zájmového, neformálního a celoživotního vzdělávání a edukačních aktivit</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F</w:t>
      </w:r>
      <w:r w:rsidRPr="00E6711E">
        <w:rPr>
          <w:rFonts w:eastAsia="Times New Roman" w:cstheme="minorHAnsi"/>
          <w:color w:val="333333"/>
          <w:sz w:val="20"/>
          <w:szCs w:val="20"/>
          <w:lang w:eastAsia="cs-CZ"/>
        </w:rPr>
        <w:t> Dostupné kvalitní vzdělávání a rozvojové aktivity, včetně zajištění potřebné infrastruktury</w:t>
      </w:r>
      <w:r w:rsidRPr="00E6711E">
        <w:rPr>
          <w:rFonts w:eastAsia="Times New Roman" w:cstheme="minorHAnsi"/>
          <w:color w:val="333333"/>
          <w:sz w:val="20"/>
          <w:szCs w:val="20"/>
          <w:lang w:eastAsia="cs-CZ"/>
        </w:rPr>
        <w:br/>
        <w:t>Příklady realizací: informování a edukace cílových skupin a</w:t>
      </w:r>
      <w:r w:rsidR="00994B2F" w:rsidRPr="00E6711E">
        <w:rPr>
          <w:rFonts w:eastAsia="Times New Roman" w:cstheme="minorHAnsi"/>
          <w:color w:val="333333"/>
          <w:sz w:val="20"/>
          <w:szCs w:val="20"/>
          <w:lang w:eastAsia="cs-CZ"/>
        </w:rPr>
        <w:t xml:space="preserve"> </w:t>
      </w:r>
      <w:r w:rsidRPr="00E6711E">
        <w:rPr>
          <w:rFonts w:eastAsia="Times New Roman" w:cstheme="minorHAnsi"/>
          <w:color w:val="333333"/>
          <w:sz w:val="20"/>
          <w:szCs w:val="20"/>
          <w:lang w:eastAsia="cs-CZ"/>
        </w:rPr>
        <w:t xml:space="preserve">veřejnosti formou přednášek a besed s odborníky s cílem informovat o možnostech, diskutovat o účinných vylepšeních či místních inovacích (podvečerní kluby, sdílecí kruhy, promítání filmů, točení dokumentů apod.) se zapojením místní komunity do organizace a přípravy; podpora vzdělávacích, edukačních aktivit zájmového, neformálního a celoživotního vzdělávání organizovaného místními komunitou, nebo místními organizacemi/spolky; </w:t>
      </w:r>
      <w:r w:rsidR="00190840" w:rsidRPr="00E6711E">
        <w:rPr>
          <w:rFonts w:eastAsia="Times New Roman" w:cstheme="minorHAnsi"/>
          <w:color w:val="333333"/>
          <w:sz w:val="20"/>
          <w:szCs w:val="20"/>
          <w:lang w:eastAsia="cs-CZ"/>
        </w:rPr>
        <w:t>podporovat</w:t>
      </w:r>
      <w:r w:rsidRPr="00E6711E">
        <w:rPr>
          <w:rFonts w:eastAsia="Times New Roman" w:cstheme="minorHAnsi"/>
          <w:color w:val="333333"/>
          <w:sz w:val="20"/>
          <w:szCs w:val="20"/>
          <w:lang w:eastAsia="cs-CZ"/>
        </w:rPr>
        <w:t xml:space="preserve"> spolupráce a síťování mezi poskytovateli veškerých forem vzdělávání; investice do infrastruktury, vybavení i zázemí organizací věnujících se formálnímu, zájmovému, nebo i neformálnímu vzdělávání na území MAS</w:t>
      </w:r>
    </w:p>
    <w:p w14:paraId="2AECA053" w14:textId="77777777" w:rsidR="009A0EA4" w:rsidRPr="00E6711E" w:rsidRDefault="009A0EA4" w:rsidP="009A0EA4">
      <w:pPr>
        <w:numPr>
          <w:ilvl w:val="0"/>
          <w:numId w:val="40"/>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4.1.4: Podpora knihoven</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F</w:t>
      </w:r>
      <w:r w:rsidRPr="00E6711E">
        <w:rPr>
          <w:rFonts w:eastAsia="Times New Roman" w:cstheme="minorHAnsi"/>
          <w:color w:val="333333"/>
          <w:sz w:val="20"/>
          <w:szCs w:val="20"/>
          <w:lang w:eastAsia="cs-CZ"/>
        </w:rPr>
        <w:t> Dostupné kvalitní vzdělávání a rozvojové aktivity, včetně zajištění potřebné infrastruktury</w:t>
      </w:r>
      <w:r w:rsidRPr="00E6711E">
        <w:rPr>
          <w:rFonts w:eastAsia="Times New Roman" w:cstheme="minorHAnsi"/>
          <w:color w:val="333333"/>
          <w:sz w:val="20"/>
          <w:szCs w:val="20"/>
          <w:lang w:eastAsia="cs-CZ"/>
        </w:rPr>
        <w:br/>
        <w:t>Příklady realizací: výstavba, rekonstrukce knihoven, návštěvnické a technické zázemí, zařízení pro digitalizaci a aplikační software, technické vybavení knihoven.</w:t>
      </w:r>
    </w:p>
    <w:p w14:paraId="295DC297" w14:textId="77777777" w:rsidR="009A0EA4" w:rsidRPr="00E6711E" w:rsidRDefault="009A0EA4" w:rsidP="009A0EA4">
      <w:pPr>
        <w:shd w:val="clear" w:color="auto" w:fill="FFFFFF"/>
        <w:spacing w:after="15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w:t>
      </w:r>
      <w:r w:rsidRPr="00E6711E">
        <w:rPr>
          <w:rFonts w:eastAsia="Times New Roman" w:cstheme="minorHAnsi"/>
          <w:b/>
          <w:bCs/>
          <w:color w:val="333333"/>
          <w:sz w:val="20"/>
          <w:szCs w:val="20"/>
          <w:u w:val="single"/>
          <w:lang w:eastAsia="cs-CZ"/>
        </w:rPr>
        <w:t>5.1: Dostupné a kvalitní sociální služby a péče pro občany</w:t>
      </w:r>
      <w:r w:rsidRPr="00E6711E">
        <w:rPr>
          <w:rFonts w:eastAsia="Times New Roman" w:cstheme="minorHAnsi"/>
          <w:color w:val="333333"/>
          <w:sz w:val="20"/>
          <w:szCs w:val="20"/>
          <w:lang w:eastAsia="cs-CZ"/>
        </w:rPr>
        <w:br/>
        <w:t>Rozvojová potřeba: D Dostupné kvalitní sociální a zdravotní služby pro občany, zajištění důstojné péče o obyvatele území.</w:t>
      </w:r>
    </w:p>
    <w:p w14:paraId="0CFEE99C" w14:textId="77777777" w:rsidR="009A0EA4" w:rsidRPr="00E6711E" w:rsidRDefault="009A0EA4" w:rsidP="009A0EA4">
      <w:pPr>
        <w:numPr>
          <w:ilvl w:val="0"/>
          <w:numId w:val="41"/>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5.1.1: Podpora sociální práce na území MAS</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D</w:t>
      </w:r>
      <w:r w:rsidRPr="00E6711E">
        <w:rPr>
          <w:rFonts w:eastAsia="Times New Roman" w:cstheme="minorHAnsi"/>
          <w:color w:val="333333"/>
          <w:sz w:val="20"/>
          <w:szCs w:val="20"/>
          <w:lang w:eastAsia="cs-CZ"/>
        </w:rPr>
        <w:t> Dostupné kvalitní sociální a zdravotní služby pro občany, zajištění důstojné péče o obyvatele území.</w:t>
      </w:r>
      <w:r w:rsidRPr="00E6711E">
        <w:rPr>
          <w:rFonts w:eastAsia="Times New Roman" w:cstheme="minorHAnsi"/>
          <w:color w:val="333333"/>
          <w:sz w:val="20"/>
          <w:szCs w:val="20"/>
          <w:lang w:eastAsia="cs-CZ"/>
        </w:rPr>
        <w:br/>
        <w:t>Příklady realizací: zavedení či posílení sociální práce na obcích tam, kde to situace vyžaduje, podpora spolupráce v oblasti sociální práce na území DSO či MAS, např. sdílený sociální pracovník pro více obcí, mobilní týmy zajišťující výpomoc starším a osamělým občanům apod; aktivity zaměřené na podporu sociálního/ dostupného/ podporovaného/ prostupného bydlení nebo krizového bydlení; zvýšení míry vzájemné spolupráce a účinné komunikace obcí a jejich zastupitelstev s dalšími aktéry/ organizacemi/ službami v území; zajištění a rozvoj kvalitních sociálních služeb; podpora veškerých potřebných cílových skupin; podpora lokální koncepční, strategické či metodické činnosti obcí v oblasti sociálního začleňování ve spolupráci s dalšími subjekty, např. při aktivním zjišťování potřeb v obci ) nebo při zavádění koordinovaného přístupu k řešení dané problematiky v území (koordinace a síťování), např. tvorba obecních plánů prevence rizikových sociálních jevů a krizových plánů obce pro oblast sociálního začleňování.</w:t>
      </w:r>
    </w:p>
    <w:p w14:paraId="2A54CC7B" w14:textId="5BF2F0D8" w:rsidR="009A0EA4" w:rsidRPr="00E6711E" w:rsidRDefault="009A0EA4" w:rsidP="009A0EA4">
      <w:pPr>
        <w:numPr>
          <w:ilvl w:val="0"/>
          <w:numId w:val="41"/>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5.1.2: Infrastruktura pro sociální služby, podpora poskytovatelů sociálních služeb v území</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D</w:t>
      </w:r>
      <w:r w:rsidRPr="00E6711E">
        <w:rPr>
          <w:rFonts w:eastAsia="Times New Roman" w:cstheme="minorHAnsi"/>
          <w:color w:val="333333"/>
          <w:sz w:val="20"/>
          <w:szCs w:val="20"/>
          <w:lang w:eastAsia="cs-CZ"/>
        </w:rPr>
        <w:t> Dostupné kvalitní sociální a zdravotní služby pro občany, zajištění důstojné péče o obyvatele území.</w:t>
      </w:r>
      <w:r w:rsidRPr="00E6711E">
        <w:rPr>
          <w:rFonts w:eastAsia="Times New Roman" w:cstheme="minorHAnsi"/>
          <w:color w:val="333333"/>
          <w:sz w:val="20"/>
          <w:szCs w:val="20"/>
          <w:lang w:eastAsia="cs-CZ"/>
        </w:rPr>
        <w:br/>
        <w:t>Příklady realizací: infrastruktura sociálních služeb poskytovaných podle zákona o sociálních službách; zajištění dostupných sociálních služeb pro potřebné cílové skupiny; podpora poskytovatelů sociálních služeb (terénních, pobytových i ambulantních) a vybavení pro jejich činnost</w:t>
      </w:r>
      <w:r w:rsidR="008B62EE" w:rsidRPr="00E6711E">
        <w:rPr>
          <w:rFonts w:eastAsia="Times New Roman" w:cstheme="minorHAnsi"/>
          <w:color w:val="333333"/>
          <w:sz w:val="20"/>
          <w:szCs w:val="20"/>
          <w:lang w:eastAsia="cs-CZ"/>
        </w:rPr>
        <w:t>, a další.</w:t>
      </w:r>
    </w:p>
    <w:p w14:paraId="1235571D" w14:textId="77777777" w:rsidR="009A0EA4" w:rsidRPr="00E6711E" w:rsidRDefault="009A0EA4" w:rsidP="009A0EA4">
      <w:pPr>
        <w:numPr>
          <w:ilvl w:val="0"/>
          <w:numId w:val="41"/>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5.1.3: Sdílená a neformální péče , včetně paliativní a domácí hospicové péče</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D</w:t>
      </w:r>
      <w:r w:rsidRPr="00E6711E">
        <w:rPr>
          <w:rFonts w:eastAsia="Times New Roman" w:cstheme="minorHAnsi"/>
          <w:color w:val="333333"/>
          <w:sz w:val="20"/>
          <w:szCs w:val="20"/>
          <w:lang w:eastAsia="cs-CZ"/>
        </w:rPr>
        <w:t> Dostupné kvalitní sociální a zdravotní služby pro občany, zajištění důstojné péče o obyvatele území.</w:t>
      </w:r>
      <w:r w:rsidRPr="00E6711E">
        <w:rPr>
          <w:rFonts w:eastAsia="Times New Roman" w:cstheme="minorHAnsi"/>
          <w:color w:val="333333"/>
          <w:sz w:val="20"/>
          <w:szCs w:val="20"/>
          <w:lang w:eastAsia="cs-CZ"/>
        </w:rPr>
        <w:br/>
        <w:t>Příklady realizací: Podpora sdílené a neformální péče , včetně paliativní a domácí hospicové péče a zajištění její dostupnosti; doprovázení, edukace, poradenství a asistence pro rodinné příslušníky a další blízké a pečující osoby; zapůjčování kompenzačních a asistivních pomůcek usnadňujících péči v domácím prostředí; podpora odborných pracovníků poskytovatelů těchto služeb (supervize, vzdělávání, duševní hygiena a prevence vyhoření atd.)</w:t>
      </w:r>
    </w:p>
    <w:p w14:paraId="235BB181" w14:textId="77777777" w:rsidR="009A0EA4" w:rsidRPr="00E6711E" w:rsidRDefault="009A0EA4" w:rsidP="009A0EA4">
      <w:pPr>
        <w:numPr>
          <w:ilvl w:val="0"/>
          <w:numId w:val="41"/>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5.1.4: Rozvoj a posilování prvků svépomoci, vzájemné pomoci, podpora dobrovolnictví a mezigenerační výměny a výpomoci</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D</w:t>
      </w:r>
      <w:r w:rsidRPr="00E6711E">
        <w:rPr>
          <w:rFonts w:eastAsia="Times New Roman" w:cstheme="minorHAnsi"/>
          <w:color w:val="333333"/>
          <w:sz w:val="20"/>
          <w:szCs w:val="20"/>
          <w:lang w:eastAsia="cs-CZ"/>
        </w:rPr>
        <w:t> Dostupné kvalitní sociální a zdravotní služby pro občany, zajištění důstojné péče o obyvatele území.</w:t>
      </w:r>
      <w:r w:rsidRPr="00E6711E">
        <w:rPr>
          <w:rFonts w:eastAsia="Times New Roman" w:cstheme="minorHAnsi"/>
          <w:color w:val="333333"/>
          <w:sz w:val="20"/>
          <w:szCs w:val="20"/>
          <w:lang w:eastAsia="cs-CZ"/>
        </w:rPr>
        <w:br/>
        <w:t>Příklady realizací: Aktivity podporující rozvoj a posilování prvků svépomoci, vzájemné pomoci, sousedské výpomoci, sdílení a výměny zkušeností, podpora dobrovolnictví a mezigenerační výměny a výpomoci; komunitní projekty propojující lidi s obdobnými problémy, např. rodiče s dětmi s hendikepem či rodiče samoživitelé, svépomocné a podpůrné skupiny rodičů, skupinové kluby s přesahem do rozvoje kompetencí, osvojování si nových návyků a zvyklostí, rozšiřování si obzorů v různých disciplínách; sdílení péče formou tzv. homesharingu, který podporuje integraci lidí se specifickými potřebami do většinové společnosti a zdravou separaci dětí a pečujícím dává příležitost proniknout do jejich světa a učit se vidět ho jinýma očima; mezigenerační projekty, např. hlídání a vyzvedávání dětí aktivními seniory nebo staršími vrstevníky dětí, navštěvování seniorů, osamělých občanů a lidí žijící v izolaci místními dobrovolníky s cílem posilování dobrých vztahů a rozšiřování pocitu sounáležitosti</w:t>
      </w:r>
    </w:p>
    <w:p w14:paraId="0544B38C" w14:textId="77777777" w:rsidR="009A0EA4" w:rsidRPr="00E6711E" w:rsidRDefault="009A0EA4" w:rsidP="009A0EA4">
      <w:pPr>
        <w:shd w:val="clear" w:color="auto" w:fill="FFFFFF"/>
        <w:spacing w:after="15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w:t>
      </w:r>
      <w:r w:rsidRPr="00E6711E">
        <w:rPr>
          <w:rFonts w:eastAsia="Times New Roman" w:cstheme="minorHAnsi"/>
          <w:b/>
          <w:bCs/>
          <w:color w:val="333333"/>
          <w:sz w:val="20"/>
          <w:szCs w:val="20"/>
          <w:u w:val="single"/>
          <w:lang w:eastAsia="cs-CZ"/>
        </w:rPr>
        <w:t>6.1: Podpora místních společenství</w:t>
      </w:r>
      <w:r w:rsidRPr="00E6711E">
        <w:rPr>
          <w:rFonts w:eastAsia="Times New Roman" w:cstheme="minorHAnsi"/>
          <w:color w:val="333333"/>
          <w:sz w:val="20"/>
          <w:szCs w:val="20"/>
          <w:lang w:eastAsia="cs-CZ"/>
        </w:rPr>
        <w:br/>
        <w:t>Rozvojová potřeba: C Podpora místních komunit – podpora rozvoje činnosti i zázemí místních spolků, organizací i neformálních komunit, včetně investic do sportovního zázemí, K Podpora aktivního občanství, vztahu k místu, a rozvoj spolupráce</w:t>
      </w:r>
    </w:p>
    <w:p w14:paraId="37A8B6D6" w14:textId="14338BDF" w:rsidR="009A0EA4" w:rsidRPr="00E6711E" w:rsidRDefault="009A0EA4" w:rsidP="009A0EA4">
      <w:pPr>
        <w:numPr>
          <w:ilvl w:val="0"/>
          <w:numId w:val="42"/>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6.1.1: Rozvoj zázemí pro spolkové, komunitní a volnočasové aktivity</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C</w:t>
      </w:r>
      <w:r w:rsidRPr="00E6711E">
        <w:rPr>
          <w:rFonts w:eastAsia="Times New Roman" w:cstheme="minorHAnsi"/>
          <w:color w:val="333333"/>
          <w:sz w:val="20"/>
          <w:szCs w:val="20"/>
          <w:lang w:eastAsia="cs-CZ"/>
        </w:rPr>
        <w:t> Podpora místních komunit – podpora rozvoje činnosti i zázemí místních spolků, organizací i neformálních komunit, včetně investic do sportovního zázemí</w:t>
      </w:r>
      <w:r w:rsidRPr="00E6711E">
        <w:rPr>
          <w:rFonts w:eastAsia="Times New Roman" w:cstheme="minorHAnsi"/>
          <w:color w:val="333333"/>
          <w:sz w:val="20"/>
          <w:szCs w:val="20"/>
          <w:lang w:eastAsia="cs-CZ"/>
        </w:rPr>
        <w:br/>
        <w:t xml:space="preserve">Příklady realizací: zlepšování stavu, budování zázemí a zařízení pro spolkové a komunitní aktivity, jako jsou venkovní amfiteátry, pergoly, parkety, komunitní centra, kulturní domy a další zařízení a zázemí; investice do vybavení zázemí pro spolkovou, volnočasovou a </w:t>
      </w:r>
      <w:r w:rsidR="00190840" w:rsidRPr="00E6711E">
        <w:rPr>
          <w:rFonts w:eastAsia="Times New Roman" w:cstheme="minorHAnsi"/>
          <w:color w:val="333333"/>
          <w:sz w:val="20"/>
          <w:szCs w:val="20"/>
          <w:lang w:eastAsia="cs-CZ"/>
        </w:rPr>
        <w:t>komunitní</w:t>
      </w:r>
      <w:r w:rsidRPr="00E6711E">
        <w:rPr>
          <w:rFonts w:eastAsia="Times New Roman" w:cstheme="minorHAnsi"/>
          <w:color w:val="333333"/>
          <w:sz w:val="20"/>
          <w:szCs w:val="20"/>
          <w:lang w:eastAsia="cs-CZ"/>
        </w:rPr>
        <w:t xml:space="preserve"> činnost; podpora jednotek SDH včetně zázemí pro jejich činnost, zlepšování stavu a budování požárních zbrojnic, vybavení a technické infrastruktury, do které spadá i potřeba revitalizací a budování požárních nádrží</w:t>
      </w:r>
    </w:p>
    <w:p w14:paraId="5E7AF353" w14:textId="1851055F" w:rsidR="009A0EA4" w:rsidRPr="00E6711E" w:rsidRDefault="009A0EA4" w:rsidP="009A0EA4">
      <w:pPr>
        <w:numPr>
          <w:ilvl w:val="0"/>
          <w:numId w:val="42"/>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 xml:space="preserve">6.1.2: Rozvoj </w:t>
      </w:r>
      <w:r w:rsidR="00190840" w:rsidRPr="00E6711E">
        <w:rPr>
          <w:rFonts w:eastAsia="Times New Roman" w:cstheme="minorHAnsi"/>
          <w:b/>
          <w:bCs/>
          <w:color w:val="333333"/>
          <w:sz w:val="20"/>
          <w:szCs w:val="20"/>
          <w:lang w:eastAsia="cs-CZ"/>
        </w:rPr>
        <w:t>komunitních</w:t>
      </w:r>
      <w:r w:rsidRPr="00E6711E">
        <w:rPr>
          <w:rFonts w:eastAsia="Times New Roman" w:cstheme="minorHAnsi"/>
          <w:b/>
          <w:bCs/>
          <w:color w:val="333333"/>
          <w:sz w:val="20"/>
          <w:szCs w:val="20"/>
          <w:lang w:eastAsia="cs-CZ"/>
        </w:rPr>
        <w:t xml:space="preserve"> center a dobrovolnické činnosti</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K</w:t>
      </w:r>
      <w:r w:rsidRPr="00E6711E">
        <w:rPr>
          <w:rFonts w:eastAsia="Times New Roman" w:cstheme="minorHAnsi"/>
          <w:color w:val="333333"/>
          <w:sz w:val="20"/>
          <w:szCs w:val="20"/>
          <w:lang w:eastAsia="cs-CZ"/>
        </w:rPr>
        <w:t> Podpora aktivního občanství, vztahu k místu, a rozvoj spolupráce</w:t>
      </w:r>
      <w:r w:rsidRPr="00E6711E">
        <w:rPr>
          <w:rFonts w:eastAsia="Times New Roman" w:cstheme="minorHAnsi"/>
          <w:color w:val="333333"/>
          <w:sz w:val="20"/>
          <w:szCs w:val="20"/>
          <w:lang w:eastAsia="cs-CZ"/>
        </w:rPr>
        <w:br/>
        <w:t>Příklady realizací: podpora vzniku fungování a rozvoje komunitních center; kulturní/ multikulturní aktivity realizované „samosprávně“, tj. sebeorganizované členy komunity (divadelní představení či výstava fotografií místní mládeže na určitá témata, filmové kluby, specifická podpora členů komunity z pohledu kulturní identity, sebevědomí a překonávání traumat různého charakteru apod.); výchovně/ vzdělávací aktivity (komunitní knihovny, doučování, motivační semináře pro mládež zaměřené na budoucí uplatnění na trhu práce, výchova k občanství, podpora zvyšování dovedností pracovat s místní komunitou atd.); aktivity neformálních skupin veřejnosti a občanských iniciativ vzniklých na základě zplnomocňujících metod práce směřujících k řešení místních problémů (rada starších či dospívajících přináší zastupitelstvu náměty na zlepšení kvality života v obci, občansky vedené procesy a projekty, rozvoj zájmových skupin a sítí v sousedstvích přinášející pomoc místním občanům v řešení potřeb a problémů ovlivňujících kvalitu jejich života s dopadem na sociální začleňování a vstup na trh práce, podpora místních lídrů/ autorit z řad členů komunity apod.); environmentální aktivity a podpora jejich využití (aktivity zaměřené na zvelebování životního prostředí komunity, sběr odpadků, společná kultivace veřejných ploch, komunitní zahrada/ dílna/ doprava atd.); aktivity podporující zapojování cílových skupin do dobrovolnické činnosti (péče potřebným spoluobčanům na bázi sousedské či generační výpomoci, podpora mezigeneračního setkávání, soužití a spolupráce, dobrovolnické komunitní kluby jako prevence sociálního vyloučení, sousedský jarmark, komunitní kavárna či sdílená kuchyň nebo jídelna, spižírna, lokální potravinová banka včetně zajištění distribuce jídla, pomůcek, potřeb pro domácnost nebo ošacení, bazar, sociální šatník a pomoc v nouzi, pořádání veřejných sbírek za účelem podpory těch nejpotřebnějších v obci atd.); zapojení obyvatel do péče o veře</w:t>
      </w:r>
      <w:r w:rsidR="00190840" w:rsidRPr="00E6711E">
        <w:rPr>
          <w:rFonts w:eastAsia="Times New Roman" w:cstheme="minorHAnsi"/>
          <w:color w:val="333333"/>
          <w:sz w:val="20"/>
          <w:szCs w:val="20"/>
          <w:lang w:eastAsia="cs-CZ"/>
        </w:rPr>
        <w:t>j</w:t>
      </w:r>
      <w:r w:rsidRPr="00E6711E">
        <w:rPr>
          <w:rFonts w:eastAsia="Times New Roman" w:cstheme="minorHAnsi"/>
          <w:color w:val="333333"/>
          <w:sz w:val="20"/>
          <w:szCs w:val="20"/>
          <w:lang w:eastAsia="cs-CZ"/>
        </w:rPr>
        <w:t>ný prostor a okolí</w:t>
      </w:r>
      <w:r w:rsidR="00F94A9D" w:rsidRPr="00E6711E">
        <w:rPr>
          <w:rFonts w:eastAsia="Times New Roman" w:cstheme="minorHAnsi"/>
          <w:color w:val="333333"/>
          <w:sz w:val="20"/>
          <w:szCs w:val="20"/>
          <w:lang w:eastAsia="cs-CZ"/>
        </w:rPr>
        <w:t>, podpora dobrovolnictví a další.</w:t>
      </w:r>
    </w:p>
    <w:p w14:paraId="2DD5B136" w14:textId="40579959" w:rsidR="009A0EA4" w:rsidRPr="00E6711E" w:rsidRDefault="009A0EA4" w:rsidP="009A0EA4">
      <w:pPr>
        <w:numPr>
          <w:ilvl w:val="0"/>
          <w:numId w:val="42"/>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 xml:space="preserve">6.1.3: Efektivní komunikace v území a rozvoj místních </w:t>
      </w:r>
      <w:r w:rsidR="00190840" w:rsidRPr="00E6711E">
        <w:rPr>
          <w:rFonts w:eastAsia="Times New Roman" w:cstheme="minorHAnsi"/>
          <w:b/>
          <w:bCs/>
          <w:color w:val="333333"/>
          <w:sz w:val="20"/>
          <w:szCs w:val="20"/>
          <w:lang w:eastAsia="cs-CZ"/>
        </w:rPr>
        <w:t>partnerství a</w:t>
      </w:r>
      <w:r w:rsidRPr="00E6711E">
        <w:rPr>
          <w:rFonts w:eastAsia="Times New Roman" w:cstheme="minorHAnsi"/>
          <w:b/>
          <w:bCs/>
          <w:color w:val="333333"/>
          <w:sz w:val="20"/>
          <w:szCs w:val="20"/>
          <w:lang w:eastAsia="cs-CZ"/>
        </w:rPr>
        <w:t xml:space="preserve"> vztahu k místu</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K</w:t>
      </w:r>
      <w:r w:rsidRPr="00E6711E">
        <w:rPr>
          <w:rFonts w:eastAsia="Times New Roman" w:cstheme="minorHAnsi"/>
          <w:color w:val="333333"/>
          <w:sz w:val="20"/>
          <w:szCs w:val="20"/>
          <w:lang w:eastAsia="cs-CZ"/>
        </w:rPr>
        <w:t> Podpora aktivního občanství, vztahu k místu, a rozvoj spolupráce</w:t>
      </w:r>
      <w:r w:rsidRPr="00E6711E">
        <w:rPr>
          <w:rFonts w:eastAsia="Times New Roman" w:cstheme="minorHAnsi"/>
          <w:color w:val="333333"/>
          <w:sz w:val="20"/>
          <w:szCs w:val="20"/>
          <w:lang w:eastAsia="cs-CZ"/>
        </w:rPr>
        <w:br/>
        <w:t xml:space="preserve">Příklady </w:t>
      </w:r>
      <w:r w:rsidR="00190840" w:rsidRPr="00E6711E">
        <w:rPr>
          <w:rFonts w:eastAsia="Times New Roman" w:cstheme="minorHAnsi"/>
          <w:color w:val="333333"/>
          <w:sz w:val="20"/>
          <w:szCs w:val="20"/>
          <w:lang w:eastAsia="cs-CZ"/>
        </w:rPr>
        <w:t>realizací</w:t>
      </w:r>
      <w:r w:rsidRPr="00E6711E">
        <w:rPr>
          <w:rFonts w:eastAsia="Times New Roman" w:cstheme="minorHAnsi"/>
          <w:color w:val="333333"/>
          <w:sz w:val="20"/>
          <w:szCs w:val="20"/>
          <w:lang w:eastAsia="cs-CZ"/>
        </w:rPr>
        <w:t>: vzdělávání</w:t>
      </w:r>
      <w:r w:rsidR="00BF0949" w:rsidRPr="00E6711E">
        <w:rPr>
          <w:rFonts w:eastAsia="Times New Roman" w:cstheme="minorHAnsi"/>
          <w:color w:val="333333"/>
          <w:sz w:val="20"/>
          <w:szCs w:val="20"/>
          <w:lang w:eastAsia="cs-CZ"/>
        </w:rPr>
        <w:t xml:space="preserve"> laické i</w:t>
      </w:r>
      <w:r w:rsidRPr="00E6711E">
        <w:rPr>
          <w:rFonts w:eastAsia="Times New Roman" w:cstheme="minorHAnsi"/>
          <w:color w:val="333333"/>
          <w:sz w:val="20"/>
          <w:szCs w:val="20"/>
          <w:lang w:eastAsia="cs-CZ"/>
        </w:rPr>
        <w:t xml:space="preserve"> odborné veřejnosti (pracovníků obcí, místních dobrovolných spolků a nestátních neziskových organizací, zaměstnavatelů, podnikatelů atd.) s cílem posilovat jejich kompetence v oblasti vzájemné spolupráce, aktivizace místních občanů, budování funkčních partnerství a vzájemné spolupráce (přednášky, workshopy, veřejné debaty, exkurze apod.); aktivity vedoucích k rozvoji a zlepšování komunikace na různých úrovních úrovních (mezi občany navzájem, uvnitř samospráv, mezi občany a samosprávou mezi samosprávami i mezi samosprávami.)</w:t>
      </w:r>
    </w:p>
    <w:p w14:paraId="79FC3A55" w14:textId="77777777" w:rsidR="009A0EA4" w:rsidRPr="00E6711E" w:rsidRDefault="009A0EA4" w:rsidP="009A0EA4">
      <w:pPr>
        <w:numPr>
          <w:ilvl w:val="0"/>
          <w:numId w:val="42"/>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6.1.4: Podpora místní komunity</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C</w:t>
      </w:r>
      <w:r w:rsidRPr="00E6711E">
        <w:rPr>
          <w:rFonts w:eastAsia="Times New Roman" w:cstheme="minorHAnsi"/>
          <w:color w:val="333333"/>
          <w:sz w:val="20"/>
          <w:szCs w:val="20"/>
          <w:lang w:eastAsia="cs-CZ"/>
        </w:rPr>
        <w:t> Podpora místních komunit – podpora rozvoje činnosti i zázemí místních spolků, organizací i neformálních komunit, včetně investic do sportovního zázemí</w:t>
      </w:r>
      <w:r w:rsidRPr="00E6711E">
        <w:rPr>
          <w:rFonts w:eastAsia="Times New Roman" w:cstheme="minorHAnsi"/>
          <w:color w:val="333333"/>
          <w:sz w:val="20"/>
          <w:szCs w:val="20"/>
          <w:lang w:eastAsia="cs-CZ"/>
        </w:rPr>
        <w:br/>
        <w:t>Příklady realizací: komunitní venkovské tábory; podpora sociálně či zdravotně znevýhodněných osob v rodinách včetně podpory dalších členů rodiny, která pečuje, při naplňování jejich specifických potřeb; vrstevnická výpomoc a peer programy; motivační a tranzitní programy pro žáky a studenty posledních ročníků základních a středních škol a mladé nekvalifikované neaktivní osoby (NEEDS) s cílem dokončení alespoň základního či středního vzdělání, případně návrat do vzdělávání a zvýšit jejich šance na uplatnění na trhu práce; podpora ve slaďování péče o děti nebo stárnoucí rodiče s prací a s výkonem své profese; podpora v aktivním zapojování se seniorů do života v místní komunitě; programy podporující mezigenerační dialog a soužití, podpora činnosti místních občanů, spolků a organizací věnujících se spolkovým, komunitním, volnočasovým a vzdělávacím aktivitám</w:t>
      </w:r>
    </w:p>
    <w:p w14:paraId="7C4BB290" w14:textId="77777777" w:rsidR="009A0EA4" w:rsidRPr="00E6711E" w:rsidRDefault="009A0EA4" w:rsidP="009A0EA4">
      <w:pPr>
        <w:shd w:val="clear" w:color="auto" w:fill="FFFFFF"/>
        <w:spacing w:after="15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w:t>
      </w:r>
      <w:r w:rsidRPr="00E6711E">
        <w:rPr>
          <w:rFonts w:eastAsia="Times New Roman" w:cstheme="minorHAnsi"/>
          <w:b/>
          <w:bCs/>
          <w:color w:val="333333"/>
          <w:sz w:val="20"/>
          <w:szCs w:val="20"/>
          <w:u w:val="single"/>
          <w:lang w:eastAsia="cs-CZ"/>
        </w:rPr>
        <w:t>6.2: Podpora spolupráce s partnery mimo místní společenství</w:t>
      </w:r>
      <w:r w:rsidRPr="00E6711E">
        <w:rPr>
          <w:rFonts w:eastAsia="Times New Roman" w:cstheme="minorHAnsi"/>
          <w:color w:val="333333"/>
          <w:sz w:val="20"/>
          <w:szCs w:val="20"/>
          <w:lang w:eastAsia="cs-CZ"/>
        </w:rPr>
        <w:br/>
        <w:t>Rozvojová potřeba: K Podpora aktivního občanství, vztahu k místu, a rozvoj spolupráce</w:t>
      </w:r>
    </w:p>
    <w:p w14:paraId="7F0E4781" w14:textId="7B98D11B" w:rsidR="009A0EA4" w:rsidRPr="00E6711E" w:rsidRDefault="009A0EA4" w:rsidP="009A0EA4">
      <w:pPr>
        <w:numPr>
          <w:ilvl w:val="0"/>
          <w:numId w:val="43"/>
        </w:numPr>
        <w:shd w:val="clear" w:color="auto" w:fill="FFFFFF"/>
        <w:spacing w:before="100" w:beforeAutospacing="1" w:after="100" w:afterAutospacing="1"/>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w:t>
      </w:r>
      <w:r w:rsidRPr="00E6711E">
        <w:rPr>
          <w:rFonts w:eastAsia="Times New Roman" w:cstheme="minorHAnsi"/>
          <w:b/>
          <w:bCs/>
          <w:color w:val="333333"/>
          <w:sz w:val="20"/>
          <w:szCs w:val="20"/>
          <w:lang w:eastAsia="cs-CZ"/>
        </w:rPr>
        <w:t xml:space="preserve">6.2.1: Spolupráce </w:t>
      </w:r>
      <w:r w:rsidR="0009067C" w:rsidRPr="00E6711E">
        <w:rPr>
          <w:rFonts w:eastAsia="Times New Roman" w:cstheme="minorHAnsi"/>
          <w:b/>
          <w:bCs/>
          <w:color w:val="333333"/>
          <w:sz w:val="20"/>
          <w:szCs w:val="20"/>
          <w:lang w:eastAsia="cs-CZ"/>
        </w:rPr>
        <w:t>a</w:t>
      </w:r>
      <w:r w:rsidRPr="00E6711E">
        <w:rPr>
          <w:rFonts w:eastAsia="Times New Roman" w:cstheme="minorHAnsi"/>
          <w:b/>
          <w:bCs/>
          <w:color w:val="333333"/>
          <w:sz w:val="20"/>
          <w:szCs w:val="20"/>
          <w:lang w:eastAsia="cs-CZ"/>
        </w:rPr>
        <w:t xml:space="preserve"> síťování s </w:t>
      </w:r>
      <w:r w:rsidR="00190840" w:rsidRPr="00E6711E">
        <w:rPr>
          <w:rFonts w:eastAsia="Times New Roman" w:cstheme="minorHAnsi"/>
          <w:b/>
          <w:bCs/>
          <w:color w:val="333333"/>
          <w:sz w:val="20"/>
          <w:szCs w:val="20"/>
          <w:lang w:eastAsia="cs-CZ"/>
        </w:rPr>
        <w:t>partnery</w:t>
      </w:r>
      <w:r w:rsidRPr="00E6711E">
        <w:rPr>
          <w:rFonts w:eastAsia="Times New Roman" w:cstheme="minorHAnsi"/>
          <w:b/>
          <w:bCs/>
          <w:color w:val="333333"/>
          <w:sz w:val="20"/>
          <w:szCs w:val="20"/>
          <w:lang w:eastAsia="cs-CZ"/>
        </w:rPr>
        <w:t xml:space="preserve"> na regionální, národní i nadnárodní úrovni</w:t>
      </w:r>
      <w:r w:rsidRPr="00E6711E">
        <w:rPr>
          <w:rFonts w:eastAsia="Times New Roman" w:cstheme="minorHAnsi"/>
          <w:color w:val="333333"/>
          <w:sz w:val="20"/>
          <w:szCs w:val="20"/>
          <w:lang w:eastAsia="cs-CZ"/>
        </w:rPr>
        <w:br/>
        <w:t>Rozvojová potřeba: </w:t>
      </w:r>
      <w:r w:rsidRPr="00E6711E">
        <w:rPr>
          <w:rFonts w:eastAsia="Times New Roman" w:cstheme="minorHAnsi"/>
          <w:color w:val="333333"/>
          <w:sz w:val="20"/>
          <w:szCs w:val="20"/>
          <w:u w:val="single"/>
          <w:lang w:eastAsia="cs-CZ"/>
        </w:rPr>
        <w:t>K</w:t>
      </w:r>
      <w:r w:rsidRPr="00E6711E">
        <w:rPr>
          <w:rFonts w:eastAsia="Times New Roman" w:cstheme="minorHAnsi"/>
          <w:color w:val="333333"/>
          <w:sz w:val="20"/>
          <w:szCs w:val="20"/>
          <w:lang w:eastAsia="cs-CZ"/>
        </w:rPr>
        <w:t> Podpora aktivního občanství, vztahu k místu, a rozvoj spolupráce</w:t>
      </w:r>
      <w:r w:rsidRPr="00E6711E">
        <w:rPr>
          <w:rFonts w:eastAsia="Times New Roman" w:cstheme="minorHAnsi"/>
          <w:color w:val="333333"/>
          <w:sz w:val="20"/>
          <w:szCs w:val="20"/>
          <w:lang w:eastAsia="cs-CZ"/>
        </w:rPr>
        <w:br/>
        <w:t>Příklady realizací: aktivity vedoucí k navazování vztahů, kontaktů a spoluprací i nad rámec území MAS; zapojení obyvatel do projektů spolupráce, regionálních, nadregionálních i mezinárodních projektů, které umožní prezentovat jedinečnost území a přinesou zkušenosti z jiných oblastí.</w:t>
      </w:r>
    </w:p>
    <w:p w14:paraId="5A09DA7F" w14:textId="77777777" w:rsidR="009A0EA4" w:rsidRPr="00E6711E" w:rsidRDefault="009A0EA4" w:rsidP="009A0EA4">
      <w:pPr>
        <w:shd w:val="clear" w:color="auto" w:fill="FFFFFF"/>
        <w:spacing w:before="100" w:beforeAutospacing="1" w:after="100" w:afterAutospacing="1"/>
        <w:jc w:val="left"/>
        <w:rPr>
          <w:rFonts w:eastAsia="Times New Roman" w:cstheme="minorHAnsi"/>
          <w:color w:val="333333"/>
          <w:sz w:val="21"/>
          <w:szCs w:val="21"/>
          <w:lang w:eastAsia="cs-CZ"/>
        </w:rPr>
      </w:pPr>
    </w:p>
    <w:p w14:paraId="16DEEFE6" w14:textId="0D7183E7" w:rsidR="009A0EA4" w:rsidRPr="00E6711E" w:rsidRDefault="009A0EA4" w:rsidP="009D1630">
      <w:pPr>
        <w:rPr>
          <w:rFonts w:cstheme="minorHAnsi"/>
        </w:rPr>
        <w:sectPr w:rsidR="009A0EA4" w:rsidRPr="00E6711E" w:rsidSect="00F9125E">
          <w:pgSz w:w="11906" w:h="16838"/>
          <w:pgMar w:top="1417" w:right="1417" w:bottom="1417" w:left="1417" w:header="708" w:footer="708" w:gutter="0"/>
          <w:cols w:space="708"/>
          <w:docGrid w:linePitch="360"/>
        </w:sectPr>
      </w:pPr>
    </w:p>
    <w:p w14:paraId="20FC63BF" w14:textId="31573651" w:rsidR="000E0796" w:rsidRPr="00E6711E" w:rsidRDefault="00EB7B10" w:rsidP="00F9125E">
      <w:pPr>
        <w:rPr>
          <w:rFonts w:cstheme="minorHAnsi"/>
          <w:color w:val="4F81BD" w:themeColor="accent1"/>
          <w:sz w:val="20"/>
          <w:szCs w:val="20"/>
        </w:rPr>
      </w:pPr>
      <w:r w:rsidRPr="00E6711E">
        <w:rPr>
          <w:rFonts w:cstheme="minorHAnsi"/>
          <w:color w:val="4F81BD" w:themeColor="accent1"/>
          <w:sz w:val="20"/>
          <w:szCs w:val="20"/>
        </w:rPr>
        <w:t xml:space="preserve">Tabulka </w:t>
      </w:r>
      <w:r w:rsidR="002C2A8A" w:rsidRPr="00E6711E">
        <w:rPr>
          <w:rFonts w:cstheme="minorHAnsi"/>
          <w:color w:val="4F81BD" w:themeColor="accent1"/>
          <w:sz w:val="20"/>
          <w:szCs w:val="20"/>
        </w:rPr>
        <w:t>4</w:t>
      </w:r>
      <w:r w:rsidRPr="00E6711E">
        <w:rPr>
          <w:rFonts w:cstheme="minorHAnsi"/>
          <w:color w:val="4F81BD" w:themeColor="accent1"/>
          <w:sz w:val="20"/>
          <w:szCs w:val="20"/>
        </w:rPr>
        <w:t xml:space="preserve"> Schéma hierarchie </w:t>
      </w:r>
      <w:r w:rsidR="003D528F" w:rsidRPr="00E6711E">
        <w:rPr>
          <w:rFonts w:cstheme="minorHAnsi"/>
          <w:color w:val="4F81BD" w:themeColor="accent1"/>
          <w:sz w:val="20"/>
          <w:szCs w:val="20"/>
        </w:rPr>
        <w:t>cílů</w:t>
      </w:r>
      <w:r w:rsidR="00184E3A" w:rsidRPr="00E6711E">
        <w:rPr>
          <w:rFonts w:cstheme="minorHAnsi"/>
          <w:color w:val="4F81BD" w:themeColor="accent1"/>
          <w:sz w:val="20"/>
          <w:szCs w:val="20"/>
        </w:rPr>
        <w:t xml:space="preserve"> </w:t>
      </w:r>
      <w:r w:rsidR="003D528F" w:rsidRPr="00E6711E">
        <w:rPr>
          <w:rFonts w:cstheme="minorHAnsi"/>
          <w:color w:val="4F81BD" w:themeColor="accent1"/>
          <w:sz w:val="20"/>
          <w:szCs w:val="20"/>
        </w:rPr>
        <w:t xml:space="preserve">a opatření SCLLD </w:t>
      </w:r>
      <w:r w:rsidR="00B84259" w:rsidRPr="00E6711E">
        <w:rPr>
          <w:rFonts w:cstheme="minorHAnsi"/>
          <w:color w:val="4F81BD" w:themeColor="accent1"/>
          <w:sz w:val="20"/>
          <w:szCs w:val="20"/>
        </w:rPr>
        <w:t xml:space="preserve">– příklad </w:t>
      </w:r>
    </w:p>
    <w:p w14:paraId="79CB82FC" w14:textId="0F6CFB48" w:rsidR="00F9125E" w:rsidRPr="00E6711E" w:rsidRDefault="00F9125E" w:rsidP="00F9125E">
      <w:pPr>
        <w:rPr>
          <w:rFonts w:cstheme="minorHAnsi"/>
          <w:color w:val="4F81BD" w:themeColor="accent1"/>
          <w:sz w:val="20"/>
          <w:szCs w:val="20"/>
        </w:rPr>
      </w:pPr>
    </w:p>
    <w:p w14:paraId="62F0A4D6" w14:textId="77777777" w:rsidR="00F9125E" w:rsidRPr="00E6711E" w:rsidRDefault="00F9125E" w:rsidP="00F9125E">
      <w:pPr>
        <w:rPr>
          <w:rFonts w:cstheme="minorHAnsi"/>
          <w:color w:val="4F81BD" w:themeColor="accent1"/>
          <w:sz w:val="20"/>
          <w:szCs w:val="20"/>
        </w:rPr>
      </w:pPr>
    </w:p>
    <w:p w14:paraId="350D6467" w14:textId="77777777" w:rsidR="000E0796" w:rsidRPr="00E6711E" w:rsidRDefault="000E0796" w:rsidP="00106B84">
      <w:pPr>
        <w:tabs>
          <w:tab w:val="left" w:pos="8610"/>
        </w:tabs>
        <w:rPr>
          <w:rFonts w:cstheme="minorHAns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03"/>
        <w:gridCol w:w="2655"/>
        <w:gridCol w:w="3603"/>
        <w:gridCol w:w="4527"/>
      </w:tblGrid>
      <w:tr w:rsidR="000E0796" w:rsidRPr="00E6711E" w14:paraId="1A7409A3" w14:textId="77777777" w:rsidTr="00F9125E">
        <w:tc>
          <w:tcPr>
            <w:tcW w:w="1145" w:type="pct"/>
            <w:shd w:val="clear" w:color="auto" w:fill="FFFFFF"/>
            <w:tcMar>
              <w:top w:w="120" w:type="dxa"/>
              <w:left w:w="120" w:type="dxa"/>
              <w:bottom w:w="120" w:type="dxa"/>
              <w:right w:w="120" w:type="dxa"/>
            </w:tcMar>
            <w:hideMark/>
          </w:tcPr>
          <w:p w14:paraId="24095EAA" w14:textId="243A859D" w:rsidR="000E0796" w:rsidRPr="00E6711E" w:rsidRDefault="000E0796" w:rsidP="000E0796">
            <w:pPr>
              <w:spacing w:after="0"/>
              <w:jc w:val="left"/>
              <w:rPr>
                <w:rFonts w:eastAsia="Times New Roman" w:cstheme="minorHAnsi"/>
                <w:b/>
                <w:bCs/>
                <w:color w:val="333333"/>
                <w:sz w:val="20"/>
                <w:szCs w:val="20"/>
                <w:lang w:eastAsia="cs-CZ"/>
              </w:rPr>
            </w:pPr>
            <w:r w:rsidRPr="00E6711E">
              <w:rPr>
                <w:rFonts w:eastAsia="Times New Roman" w:cstheme="minorHAnsi"/>
                <w:b/>
                <w:bCs/>
                <w:color w:val="333333"/>
                <w:sz w:val="20"/>
                <w:szCs w:val="20"/>
                <w:lang w:eastAsia="cs-CZ"/>
              </w:rPr>
              <w:t>Strategický cíl</w:t>
            </w:r>
          </w:p>
        </w:tc>
        <w:tc>
          <w:tcPr>
            <w:tcW w:w="949" w:type="pct"/>
            <w:shd w:val="clear" w:color="auto" w:fill="FFFFFF"/>
            <w:tcMar>
              <w:top w:w="120" w:type="dxa"/>
              <w:left w:w="120" w:type="dxa"/>
              <w:bottom w:w="120" w:type="dxa"/>
              <w:right w:w="120" w:type="dxa"/>
            </w:tcMar>
            <w:hideMark/>
          </w:tcPr>
          <w:p w14:paraId="16815855" w14:textId="77777777" w:rsidR="000E0796" w:rsidRPr="00E6711E" w:rsidRDefault="000E0796" w:rsidP="000E0796">
            <w:pPr>
              <w:spacing w:after="0"/>
              <w:jc w:val="left"/>
              <w:rPr>
                <w:rFonts w:eastAsia="Times New Roman" w:cstheme="minorHAnsi"/>
                <w:b/>
                <w:bCs/>
                <w:color w:val="333333"/>
                <w:sz w:val="20"/>
                <w:szCs w:val="20"/>
                <w:lang w:eastAsia="cs-CZ"/>
              </w:rPr>
            </w:pPr>
            <w:r w:rsidRPr="00E6711E">
              <w:rPr>
                <w:rFonts w:eastAsia="Times New Roman" w:cstheme="minorHAnsi"/>
                <w:b/>
                <w:bCs/>
                <w:color w:val="333333"/>
                <w:sz w:val="20"/>
                <w:szCs w:val="20"/>
                <w:lang w:eastAsia="cs-CZ"/>
              </w:rPr>
              <w:t>Indikátor strategického cíle</w:t>
            </w:r>
          </w:p>
        </w:tc>
        <w:tc>
          <w:tcPr>
            <w:tcW w:w="1288" w:type="pct"/>
            <w:shd w:val="clear" w:color="auto" w:fill="FFFFFF"/>
            <w:tcMar>
              <w:top w:w="120" w:type="dxa"/>
              <w:left w:w="120" w:type="dxa"/>
              <w:bottom w:w="120" w:type="dxa"/>
              <w:right w:w="120" w:type="dxa"/>
            </w:tcMar>
            <w:hideMark/>
          </w:tcPr>
          <w:p w14:paraId="7B266DAC" w14:textId="77777777" w:rsidR="000E0796" w:rsidRPr="00E6711E" w:rsidRDefault="000E0796" w:rsidP="000E0796">
            <w:pPr>
              <w:spacing w:after="0"/>
              <w:jc w:val="left"/>
              <w:rPr>
                <w:rFonts w:eastAsia="Times New Roman" w:cstheme="minorHAnsi"/>
                <w:b/>
                <w:bCs/>
                <w:color w:val="333333"/>
                <w:sz w:val="20"/>
                <w:szCs w:val="20"/>
                <w:lang w:eastAsia="cs-CZ"/>
              </w:rPr>
            </w:pPr>
            <w:r w:rsidRPr="00E6711E">
              <w:rPr>
                <w:rFonts w:eastAsia="Times New Roman" w:cstheme="minorHAnsi"/>
                <w:b/>
                <w:bCs/>
                <w:color w:val="333333"/>
                <w:sz w:val="20"/>
                <w:szCs w:val="20"/>
                <w:lang w:eastAsia="cs-CZ"/>
              </w:rPr>
              <w:t>Specifické cíle</w:t>
            </w:r>
          </w:p>
        </w:tc>
        <w:tc>
          <w:tcPr>
            <w:tcW w:w="1618" w:type="pct"/>
            <w:shd w:val="clear" w:color="auto" w:fill="FFFFFF"/>
            <w:tcMar>
              <w:top w:w="120" w:type="dxa"/>
              <w:left w:w="120" w:type="dxa"/>
              <w:bottom w:w="120" w:type="dxa"/>
              <w:right w:w="120" w:type="dxa"/>
            </w:tcMar>
            <w:hideMark/>
          </w:tcPr>
          <w:p w14:paraId="0C4A538D" w14:textId="77777777" w:rsidR="000E0796" w:rsidRPr="00E6711E" w:rsidRDefault="000E0796" w:rsidP="000E0796">
            <w:pPr>
              <w:spacing w:after="0"/>
              <w:jc w:val="left"/>
              <w:rPr>
                <w:rFonts w:eastAsia="Times New Roman" w:cstheme="minorHAnsi"/>
                <w:b/>
                <w:bCs/>
                <w:color w:val="333333"/>
                <w:sz w:val="20"/>
                <w:szCs w:val="20"/>
                <w:lang w:eastAsia="cs-CZ"/>
              </w:rPr>
            </w:pPr>
            <w:r w:rsidRPr="00E6711E">
              <w:rPr>
                <w:rFonts w:eastAsia="Times New Roman" w:cstheme="minorHAnsi"/>
                <w:b/>
                <w:bCs/>
                <w:color w:val="333333"/>
                <w:sz w:val="20"/>
                <w:szCs w:val="20"/>
                <w:lang w:eastAsia="cs-CZ"/>
              </w:rPr>
              <w:t>Opatření Strategického rámce</w:t>
            </w:r>
          </w:p>
        </w:tc>
      </w:tr>
      <w:tr w:rsidR="000E0796" w:rsidRPr="00E6711E" w14:paraId="16D07436" w14:textId="77777777" w:rsidTr="00F9125E">
        <w:tc>
          <w:tcPr>
            <w:tcW w:w="1145" w:type="pct"/>
            <w:vMerge w:val="restart"/>
            <w:shd w:val="clear" w:color="auto" w:fill="FFFFFF"/>
            <w:tcMar>
              <w:top w:w="120" w:type="dxa"/>
              <w:left w:w="120" w:type="dxa"/>
              <w:bottom w:w="120" w:type="dxa"/>
              <w:right w:w="120" w:type="dxa"/>
            </w:tcMar>
            <w:hideMark/>
          </w:tcPr>
          <w:p w14:paraId="70A27BA4"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 Kvalitní prostředí v sídlech a jejich okolí</w:t>
            </w:r>
          </w:p>
        </w:tc>
        <w:tc>
          <w:tcPr>
            <w:tcW w:w="949" w:type="pct"/>
            <w:vMerge w:val="restart"/>
            <w:shd w:val="clear" w:color="auto" w:fill="FFFFFF"/>
            <w:tcMar>
              <w:top w:w="120" w:type="dxa"/>
              <w:left w:w="120" w:type="dxa"/>
              <w:bottom w:w="120" w:type="dxa"/>
              <w:right w:w="120" w:type="dxa"/>
            </w:tcMar>
            <w:hideMark/>
          </w:tcPr>
          <w:p w14:paraId="246E4315" w14:textId="77777777" w:rsidR="000E0796" w:rsidRPr="00E6711E" w:rsidRDefault="000E0796" w:rsidP="000E0796">
            <w:pPr>
              <w:spacing w:after="0"/>
              <w:jc w:val="left"/>
              <w:rPr>
                <w:rFonts w:eastAsia="Times New Roman" w:cstheme="minorHAnsi"/>
                <w:color w:val="333333"/>
                <w:sz w:val="20"/>
                <w:szCs w:val="20"/>
                <w:lang w:eastAsia="cs-CZ"/>
              </w:rPr>
            </w:pPr>
          </w:p>
        </w:tc>
        <w:tc>
          <w:tcPr>
            <w:tcW w:w="1288" w:type="pct"/>
            <w:shd w:val="clear" w:color="auto" w:fill="FFFFFF"/>
            <w:tcMar>
              <w:top w:w="120" w:type="dxa"/>
              <w:left w:w="120" w:type="dxa"/>
              <w:bottom w:w="120" w:type="dxa"/>
              <w:right w:w="120" w:type="dxa"/>
            </w:tcMar>
            <w:hideMark/>
          </w:tcPr>
          <w:p w14:paraId="351043E3"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1.1: Obnova a rozvoj sídel</w:t>
            </w:r>
          </w:p>
        </w:tc>
        <w:tc>
          <w:tcPr>
            <w:tcW w:w="1618" w:type="pct"/>
            <w:shd w:val="clear" w:color="auto" w:fill="FFFFFF"/>
            <w:tcMar>
              <w:top w:w="120" w:type="dxa"/>
              <w:left w:w="120" w:type="dxa"/>
              <w:bottom w:w="120" w:type="dxa"/>
              <w:right w:w="120" w:type="dxa"/>
            </w:tcMar>
            <w:hideMark/>
          </w:tcPr>
          <w:p w14:paraId="4C092B57" w14:textId="77777777" w:rsidR="000E0796" w:rsidRPr="00E6711E" w:rsidRDefault="000E0796" w:rsidP="000E0796">
            <w:pPr>
              <w:spacing w:after="0"/>
              <w:jc w:val="left"/>
              <w:rPr>
                <w:rFonts w:eastAsia="Times New Roman" w:cstheme="minorHAnsi"/>
                <w:color w:val="333333"/>
                <w:sz w:val="20"/>
                <w:szCs w:val="20"/>
                <w:lang w:eastAsia="cs-CZ"/>
              </w:rPr>
            </w:pPr>
            <w:bookmarkStart w:id="21" w:name="_Hlk80000946"/>
            <w:r w:rsidRPr="00E6711E">
              <w:rPr>
                <w:rFonts w:eastAsia="Times New Roman" w:cstheme="minorHAnsi"/>
                <w:color w:val="333333"/>
                <w:sz w:val="20"/>
                <w:szCs w:val="20"/>
                <w:lang w:eastAsia="cs-CZ"/>
              </w:rPr>
              <w:t>1.1.1: Revitalizace veřejných prostranství obcí</w:t>
            </w:r>
            <w:r w:rsidRPr="00E6711E">
              <w:rPr>
                <w:rFonts w:eastAsia="Times New Roman" w:cstheme="minorHAnsi"/>
                <w:color w:val="333333"/>
                <w:sz w:val="20"/>
                <w:szCs w:val="20"/>
                <w:lang w:eastAsia="cs-CZ"/>
              </w:rPr>
              <w:br/>
              <w:t>1.1.2: Budování a zlepšování stavu veřejných budov</w:t>
            </w:r>
            <w:r w:rsidRPr="00E6711E">
              <w:rPr>
                <w:rFonts w:eastAsia="Times New Roman" w:cstheme="minorHAnsi"/>
                <w:color w:val="333333"/>
                <w:sz w:val="20"/>
                <w:szCs w:val="20"/>
                <w:lang w:eastAsia="cs-CZ"/>
              </w:rPr>
              <w:br/>
              <w:t>1.1.3: Rozvoj požární ochrany</w:t>
            </w:r>
            <w:r w:rsidRPr="00E6711E">
              <w:rPr>
                <w:rFonts w:eastAsia="Times New Roman" w:cstheme="minorHAnsi"/>
                <w:color w:val="333333"/>
                <w:sz w:val="20"/>
                <w:szCs w:val="20"/>
                <w:lang w:eastAsia="cs-CZ"/>
              </w:rPr>
              <w:br/>
              <w:t>1.1.4: Zázemí pro sportovní aktivity</w:t>
            </w:r>
            <w:r w:rsidRPr="00E6711E">
              <w:rPr>
                <w:rFonts w:eastAsia="Times New Roman" w:cstheme="minorHAnsi"/>
                <w:color w:val="333333"/>
                <w:sz w:val="20"/>
                <w:szCs w:val="20"/>
                <w:lang w:eastAsia="cs-CZ"/>
              </w:rPr>
              <w:br/>
              <w:t>1.1.5: Rozvoj technické infrastruktury, odpadového hospodářství a vybavení obcí</w:t>
            </w:r>
            <w:r w:rsidRPr="00E6711E">
              <w:rPr>
                <w:rFonts w:eastAsia="Times New Roman" w:cstheme="minorHAnsi"/>
                <w:color w:val="333333"/>
                <w:sz w:val="20"/>
                <w:szCs w:val="20"/>
                <w:lang w:eastAsia="cs-CZ"/>
              </w:rPr>
              <w:br/>
              <w:t>1.1.6: Úprava a realizace zeleně</w:t>
            </w:r>
            <w:r w:rsidRPr="00E6711E">
              <w:rPr>
                <w:rFonts w:eastAsia="Times New Roman" w:cstheme="minorHAnsi"/>
                <w:color w:val="333333"/>
                <w:sz w:val="20"/>
                <w:szCs w:val="20"/>
                <w:lang w:eastAsia="cs-CZ"/>
              </w:rPr>
              <w:br/>
              <w:t>1.1.7: Revitalizace Brownfieldů</w:t>
            </w:r>
            <w:bookmarkEnd w:id="21"/>
          </w:p>
        </w:tc>
      </w:tr>
      <w:tr w:rsidR="000E0796" w:rsidRPr="00E6711E" w14:paraId="7BC6C851" w14:textId="77777777" w:rsidTr="00F9125E">
        <w:tc>
          <w:tcPr>
            <w:tcW w:w="1145" w:type="pct"/>
            <w:vMerge/>
            <w:shd w:val="clear" w:color="auto" w:fill="FFFFFF"/>
            <w:vAlign w:val="center"/>
            <w:hideMark/>
          </w:tcPr>
          <w:p w14:paraId="5606F9A8" w14:textId="77777777" w:rsidR="000E0796" w:rsidRPr="00E6711E" w:rsidRDefault="000E0796" w:rsidP="000E0796">
            <w:pPr>
              <w:spacing w:after="0"/>
              <w:jc w:val="left"/>
              <w:rPr>
                <w:rFonts w:eastAsia="Times New Roman" w:cstheme="minorHAnsi"/>
                <w:color w:val="333333"/>
                <w:sz w:val="20"/>
                <w:szCs w:val="20"/>
                <w:lang w:eastAsia="cs-CZ"/>
              </w:rPr>
            </w:pPr>
          </w:p>
        </w:tc>
        <w:tc>
          <w:tcPr>
            <w:tcW w:w="949" w:type="pct"/>
            <w:vMerge/>
            <w:shd w:val="clear" w:color="auto" w:fill="FFFFFF"/>
            <w:vAlign w:val="center"/>
            <w:hideMark/>
          </w:tcPr>
          <w:p w14:paraId="64A48B27" w14:textId="77777777" w:rsidR="000E0796" w:rsidRPr="00E6711E" w:rsidRDefault="000E0796" w:rsidP="000E0796">
            <w:pPr>
              <w:spacing w:after="0"/>
              <w:jc w:val="left"/>
              <w:rPr>
                <w:rFonts w:eastAsia="Times New Roman" w:cstheme="minorHAnsi"/>
                <w:color w:val="333333"/>
                <w:sz w:val="20"/>
                <w:szCs w:val="20"/>
                <w:lang w:eastAsia="cs-CZ"/>
              </w:rPr>
            </w:pPr>
          </w:p>
        </w:tc>
        <w:tc>
          <w:tcPr>
            <w:tcW w:w="1288" w:type="pct"/>
            <w:shd w:val="clear" w:color="auto" w:fill="FFFFFF"/>
            <w:tcMar>
              <w:top w:w="120" w:type="dxa"/>
              <w:left w:w="120" w:type="dxa"/>
              <w:bottom w:w="120" w:type="dxa"/>
              <w:right w:w="120" w:type="dxa"/>
            </w:tcMar>
            <w:hideMark/>
          </w:tcPr>
          <w:p w14:paraId="177B514E"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1.2: Zlepšit stav dopravní infrastruktury s ohledem na bezpečnost a kvalitu života obyvatel</w:t>
            </w:r>
          </w:p>
        </w:tc>
        <w:tc>
          <w:tcPr>
            <w:tcW w:w="1618" w:type="pct"/>
            <w:shd w:val="clear" w:color="auto" w:fill="FFFFFF"/>
            <w:tcMar>
              <w:top w:w="120" w:type="dxa"/>
              <w:left w:w="120" w:type="dxa"/>
              <w:bottom w:w="120" w:type="dxa"/>
              <w:right w:w="120" w:type="dxa"/>
            </w:tcMar>
            <w:hideMark/>
          </w:tcPr>
          <w:p w14:paraId="70EAD3A8" w14:textId="6DA4A4BC" w:rsidR="000E0796" w:rsidRPr="00E6711E" w:rsidRDefault="000E0796" w:rsidP="000E0796">
            <w:pPr>
              <w:spacing w:after="0"/>
              <w:jc w:val="left"/>
              <w:rPr>
                <w:rFonts w:eastAsia="Times New Roman" w:cstheme="minorHAnsi"/>
                <w:color w:val="333333"/>
                <w:sz w:val="20"/>
                <w:szCs w:val="20"/>
                <w:lang w:eastAsia="cs-CZ"/>
              </w:rPr>
            </w:pPr>
            <w:bookmarkStart w:id="22" w:name="_Hlk80000957"/>
            <w:r w:rsidRPr="00E6711E">
              <w:rPr>
                <w:rFonts w:eastAsia="Times New Roman" w:cstheme="minorHAnsi"/>
                <w:color w:val="333333"/>
                <w:sz w:val="20"/>
                <w:szCs w:val="20"/>
                <w:lang w:eastAsia="cs-CZ"/>
              </w:rPr>
              <w:t>1.2.1: Bezpečnost v dopravě</w:t>
            </w:r>
            <w:r w:rsidRPr="00E6711E">
              <w:rPr>
                <w:rFonts w:eastAsia="Times New Roman" w:cstheme="minorHAnsi"/>
                <w:color w:val="333333"/>
                <w:sz w:val="20"/>
                <w:szCs w:val="20"/>
                <w:lang w:eastAsia="cs-CZ"/>
              </w:rPr>
              <w:br/>
              <w:t>1.2.2: Místní a účelové komunikace</w:t>
            </w:r>
            <w:r w:rsidRPr="00E6711E">
              <w:rPr>
                <w:rFonts w:eastAsia="Times New Roman" w:cstheme="minorHAnsi"/>
                <w:color w:val="333333"/>
                <w:sz w:val="20"/>
                <w:szCs w:val="20"/>
                <w:lang w:eastAsia="cs-CZ"/>
              </w:rPr>
              <w:br/>
              <w:t>1.2.3: Infrastruktura pro cyklistickou dopravu, včetn</w:t>
            </w:r>
            <w:r w:rsidR="00A355A1" w:rsidRPr="00E6711E">
              <w:rPr>
                <w:rFonts w:eastAsia="Times New Roman" w:cstheme="minorHAnsi"/>
                <w:color w:val="333333"/>
                <w:sz w:val="20"/>
                <w:szCs w:val="20"/>
                <w:lang w:eastAsia="cs-CZ"/>
              </w:rPr>
              <w:t>ě</w:t>
            </w:r>
            <w:r w:rsidRPr="00E6711E">
              <w:rPr>
                <w:rFonts w:eastAsia="Times New Roman" w:cstheme="minorHAnsi"/>
                <w:color w:val="333333"/>
                <w:sz w:val="20"/>
                <w:szCs w:val="20"/>
                <w:lang w:eastAsia="cs-CZ"/>
              </w:rPr>
              <w:t xml:space="preserve"> souvisejícího vybavení</w:t>
            </w:r>
            <w:bookmarkEnd w:id="22"/>
          </w:p>
        </w:tc>
      </w:tr>
      <w:tr w:rsidR="000E0796" w:rsidRPr="00E6711E" w14:paraId="00DB42A2" w14:textId="77777777" w:rsidTr="00F9125E">
        <w:tc>
          <w:tcPr>
            <w:tcW w:w="1145" w:type="pct"/>
            <w:vMerge w:val="restart"/>
            <w:shd w:val="clear" w:color="auto" w:fill="FFFFFF"/>
            <w:tcMar>
              <w:top w:w="120" w:type="dxa"/>
              <w:left w:w="120" w:type="dxa"/>
              <w:bottom w:w="120" w:type="dxa"/>
              <w:right w:w="120" w:type="dxa"/>
            </w:tcMar>
            <w:hideMark/>
          </w:tcPr>
          <w:p w14:paraId="13FFC809"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2: Péče o životní prostředí a podpora přirozených funkcí krajiny</w:t>
            </w:r>
          </w:p>
        </w:tc>
        <w:tc>
          <w:tcPr>
            <w:tcW w:w="949" w:type="pct"/>
            <w:vMerge w:val="restart"/>
            <w:shd w:val="clear" w:color="auto" w:fill="FFFFFF"/>
            <w:tcMar>
              <w:top w:w="120" w:type="dxa"/>
              <w:left w:w="120" w:type="dxa"/>
              <w:bottom w:w="120" w:type="dxa"/>
              <w:right w:w="120" w:type="dxa"/>
            </w:tcMar>
            <w:hideMark/>
          </w:tcPr>
          <w:p w14:paraId="56A9B771" w14:textId="77777777" w:rsidR="000E0796" w:rsidRPr="00E6711E" w:rsidRDefault="000E0796" w:rsidP="000E0796">
            <w:pPr>
              <w:spacing w:after="0"/>
              <w:jc w:val="left"/>
              <w:rPr>
                <w:rFonts w:eastAsia="Times New Roman" w:cstheme="minorHAnsi"/>
                <w:color w:val="333333"/>
                <w:sz w:val="20"/>
                <w:szCs w:val="20"/>
                <w:lang w:eastAsia="cs-CZ"/>
              </w:rPr>
            </w:pPr>
          </w:p>
        </w:tc>
        <w:tc>
          <w:tcPr>
            <w:tcW w:w="1288" w:type="pct"/>
            <w:shd w:val="clear" w:color="auto" w:fill="FFFFFF"/>
            <w:tcMar>
              <w:top w:w="120" w:type="dxa"/>
              <w:left w:w="120" w:type="dxa"/>
              <w:bottom w:w="120" w:type="dxa"/>
              <w:right w:w="120" w:type="dxa"/>
            </w:tcMar>
            <w:hideMark/>
          </w:tcPr>
          <w:p w14:paraId="47EF5067"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2.1: Péče o krajinu mimo zastavěná území</w:t>
            </w:r>
          </w:p>
        </w:tc>
        <w:tc>
          <w:tcPr>
            <w:tcW w:w="1618" w:type="pct"/>
            <w:shd w:val="clear" w:color="auto" w:fill="FFFFFF"/>
            <w:tcMar>
              <w:top w:w="120" w:type="dxa"/>
              <w:left w:w="120" w:type="dxa"/>
              <w:bottom w:w="120" w:type="dxa"/>
              <w:right w:w="120" w:type="dxa"/>
            </w:tcMar>
            <w:hideMark/>
          </w:tcPr>
          <w:p w14:paraId="42EC5DE7" w14:textId="77777777" w:rsidR="000E0796" w:rsidRPr="00E6711E" w:rsidRDefault="000E0796" w:rsidP="000E0796">
            <w:pPr>
              <w:spacing w:after="0"/>
              <w:jc w:val="left"/>
              <w:rPr>
                <w:rFonts w:eastAsia="Times New Roman" w:cstheme="minorHAnsi"/>
                <w:color w:val="333333"/>
                <w:sz w:val="20"/>
                <w:szCs w:val="20"/>
                <w:lang w:eastAsia="cs-CZ"/>
              </w:rPr>
            </w:pPr>
            <w:bookmarkStart w:id="23" w:name="_Hlk80000964"/>
            <w:r w:rsidRPr="00E6711E">
              <w:rPr>
                <w:rFonts w:eastAsia="Times New Roman" w:cstheme="minorHAnsi"/>
                <w:color w:val="333333"/>
                <w:sz w:val="20"/>
                <w:szCs w:val="20"/>
                <w:lang w:eastAsia="cs-CZ"/>
              </w:rPr>
              <w:t>2.1.1: Zvýšení ekologické stability krajiny a podpora biodiverzity</w:t>
            </w:r>
            <w:bookmarkEnd w:id="23"/>
          </w:p>
        </w:tc>
      </w:tr>
      <w:tr w:rsidR="000E0796" w:rsidRPr="00E6711E" w14:paraId="5A199C94" w14:textId="77777777" w:rsidTr="00F9125E">
        <w:tc>
          <w:tcPr>
            <w:tcW w:w="1145" w:type="pct"/>
            <w:vMerge/>
            <w:shd w:val="clear" w:color="auto" w:fill="FFFFFF"/>
            <w:vAlign w:val="center"/>
            <w:hideMark/>
          </w:tcPr>
          <w:p w14:paraId="769800EA" w14:textId="77777777" w:rsidR="000E0796" w:rsidRPr="00E6711E" w:rsidRDefault="000E0796" w:rsidP="000E0796">
            <w:pPr>
              <w:spacing w:after="0"/>
              <w:jc w:val="left"/>
              <w:rPr>
                <w:rFonts w:eastAsia="Times New Roman" w:cstheme="minorHAnsi"/>
                <w:color w:val="333333"/>
                <w:sz w:val="20"/>
                <w:szCs w:val="20"/>
                <w:lang w:eastAsia="cs-CZ"/>
              </w:rPr>
            </w:pPr>
          </w:p>
        </w:tc>
        <w:tc>
          <w:tcPr>
            <w:tcW w:w="949" w:type="pct"/>
            <w:vMerge/>
            <w:shd w:val="clear" w:color="auto" w:fill="FFFFFF"/>
            <w:vAlign w:val="center"/>
            <w:hideMark/>
          </w:tcPr>
          <w:p w14:paraId="4067F676" w14:textId="77777777" w:rsidR="000E0796" w:rsidRPr="00E6711E" w:rsidRDefault="000E0796" w:rsidP="000E0796">
            <w:pPr>
              <w:spacing w:after="0"/>
              <w:jc w:val="left"/>
              <w:rPr>
                <w:rFonts w:eastAsia="Times New Roman" w:cstheme="minorHAnsi"/>
                <w:color w:val="333333"/>
                <w:sz w:val="20"/>
                <w:szCs w:val="20"/>
                <w:lang w:eastAsia="cs-CZ"/>
              </w:rPr>
            </w:pPr>
          </w:p>
        </w:tc>
        <w:tc>
          <w:tcPr>
            <w:tcW w:w="1288" w:type="pct"/>
            <w:shd w:val="clear" w:color="auto" w:fill="FFFFFF"/>
            <w:tcMar>
              <w:top w:w="120" w:type="dxa"/>
              <w:left w:w="120" w:type="dxa"/>
              <w:bottom w:w="120" w:type="dxa"/>
              <w:right w:w="120" w:type="dxa"/>
            </w:tcMar>
            <w:hideMark/>
          </w:tcPr>
          <w:p w14:paraId="6F66EFFF"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2.2: Zadržování vody v krajině a nakládání s vodou</w:t>
            </w:r>
          </w:p>
        </w:tc>
        <w:tc>
          <w:tcPr>
            <w:tcW w:w="1618" w:type="pct"/>
            <w:shd w:val="clear" w:color="auto" w:fill="FFFFFF"/>
            <w:tcMar>
              <w:top w:w="120" w:type="dxa"/>
              <w:left w:w="120" w:type="dxa"/>
              <w:bottom w:w="120" w:type="dxa"/>
              <w:right w:w="120" w:type="dxa"/>
            </w:tcMar>
            <w:hideMark/>
          </w:tcPr>
          <w:p w14:paraId="5B11EF63" w14:textId="77777777" w:rsidR="000E0796" w:rsidRPr="00E6711E" w:rsidRDefault="000E0796" w:rsidP="000E0796">
            <w:pPr>
              <w:spacing w:after="0"/>
              <w:jc w:val="left"/>
              <w:rPr>
                <w:rFonts w:eastAsia="Times New Roman" w:cstheme="minorHAnsi"/>
                <w:color w:val="333333"/>
                <w:sz w:val="20"/>
                <w:szCs w:val="20"/>
                <w:lang w:eastAsia="cs-CZ"/>
              </w:rPr>
            </w:pPr>
            <w:bookmarkStart w:id="24" w:name="_Hlk80000972"/>
            <w:r w:rsidRPr="00E6711E">
              <w:rPr>
                <w:rFonts w:eastAsia="Times New Roman" w:cstheme="minorHAnsi"/>
                <w:color w:val="333333"/>
                <w:sz w:val="20"/>
                <w:szCs w:val="20"/>
                <w:lang w:eastAsia="cs-CZ"/>
              </w:rPr>
              <w:t>2.2.1: Zadržování vody v krajině, protipovodňová opatření, vodní toky a plochy</w:t>
            </w:r>
            <w:r w:rsidRPr="00E6711E">
              <w:rPr>
                <w:rFonts w:eastAsia="Times New Roman" w:cstheme="minorHAnsi"/>
                <w:color w:val="333333"/>
                <w:sz w:val="20"/>
                <w:szCs w:val="20"/>
                <w:lang w:eastAsia="cs-CZ"/>
              </w:rPr>
              <w:br/>
              <w:t>2.2.2: Uvědomělé nakládání s vodou</w:t>
            </w:r>
            <w:bookmarkEnd w:id="24"/>
          </w:p>
        </w:tc>
      </w:tr>
      <w:tr w:rsidR="000E0796" w:rsidRPr="00E6711E" w14:paraId="02773D9C" w14:textId="77777777" w:rsidTr="00F9125E">
        <w:tc>
          <w:tcPr>
            <w:tcW w:w="1145" w:type="pct"/>
            <w:vMerge/>
            <w:shd w:val="clear" w:color="auto" w:fill="FFFFFF"/>
            <w:vAlign w:val="center"/>
            <w:hideMark/>
          </w:tcPr>
          <w:p w14:paraId="2398BE06" w14:textId="77777777" w:rsidR="000E0796" w:rsidRPr="00E6711E" w:rsidRDefault="000E0796" w:rsidP="000E0796">
            <w:pPr>
              <w:spacing w:after="0"/>
              <w:jc w:val="left"/>
              <w:rPr>
                <w:rFonts w:eastAsia="Times New Roman" w:cstheme="minorHAnsi"/>
                <w:color w:val="333333"/>
                <w:sz w:val="20"/>
                <w:szCs w:val="20"/>
                <w:lang w:eastAsia="cs-CZ"/>
              </w:rPr>
            </w:pPr>
          </w:p>
        </w:tc>
        <w:tc>
          <w:tcPr>
            <w:tcW w:w="949" w:type="pct"/>
            <w:vMerge/>
            <w:shd w:val="clear" w:color="auto" w:fill="FFFFFF"/>
            <w:vAlign w:val="center"/>
            <w:hideMark/>
          </w:tcPr>
          <w:p w14:paraId="35BEA101" w14:textId="77777777" w:rsidR="000E0796" w:rsidRPr="00E6711E" w:rsidRDefault="000E0796" w:rsidP="000E0796">
            <w:pPr>
              <w:spacing w:after="0"/>
              <w:jc w:val="left"/>
              <w:rPr>
                <w:rFonts w:eastAsia="Times New Roman" w:cstheme="minorHAnsi"/>
                <w:color w:val="333333"/>
                <w:sz w:val="20"/>
                <w:szCs w:val="20"/>
                <w:lang w:eastAsia="cs-CZ"/>
              </w:rPr>
            </w:pPr>
          </w:p>
        </w:tc>
        <w:tc>
          <w:tcPr>
            <w:tcW w:w="1288" w:type="pct"/>
            <w:shd w:val="clear" w:color="auto" w:fill="FFFFFF"/>
            <w:tcMar>
              <w:top w:w="120" w:type="dxa"/>
              <w:left w:w="120" w:type="dxa"/>
              <w:bottom w:w="120" w:type="dxa"/>
              <w:right w:w="120" w:type="dxa"/>
            </w:tcMar>
            <w:hideMark/>
          </w:tcPr>
          <w:p w14:paraId="6D337F5F"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2.3: Zmírňování dopadu lidské činnosti na životní prostředí</w:t>
            </w:r>
          </w:p>
        </w:tc>
        <w:tc>
          <w:tcPr>
            <w:tcW w:w="1618" w:type="pct"/>
            <w:shd w:val="clear" w:color="auto" w:fill="FFFFFF"/>
            <w:tcMar>
              <w:top w:w="120" w:type="dxa"/>
              <w:left w:w="120" w:type="dxa"/>
              <w:bottom w:w="120" w:type="dxa"/>
              <w:right w:w="120" w:type="dxa"/>
            </w:tcMar>
            <w:hideMark/>
          </w:tcPr>
          <w:p w14:paraId="6BAA61CF" w14:textId="77777777" w:rsidR="000E0796" w:rsidRPr="00E6711E" w:rsidRDefault="000E0796" w:rsidP="000E0796">
            <w:pPr>
              <w:spacing w:after="0"/>
              <w:jc w:val="left"/>
              <w:rPr>
                <w:rFonts w:eastAsia="Times New Roman" w:cstheme="minorHAnsi"/>
                <w:color w:val="333333"/>
                <w:sz w:val="20"/>
                <w:szCs w:val="20"/>
                <w:lang w:eastAsia="cs-CZ"/>
              </w:rPr>
            </w:pPr>
            <w:bookmarkStart w:id="25" w:name="_Hlk80000979"/>
            <w:r w:rsidRPr="00E6711E">
              <w:rPr>
                <w:rFonts w:eastAsia="Times New Roman" w:cstheme="minorHAnsi"/>
                <w:color w:val="333333"/>
                <w:sz w:val="20"/>
                <w:szCs w:val="20"/>
                <w:lang w:eastAsia="cs-CZ"/>
              </w:rPr>
              <w:t>2.3.1: Podpora ekologického zpracování, likvidace a recyklace odpadů.</w:t>
            </w:r>
            <w:r w:rsidRPr="00E6711E">
              <w:rPr>
                <w:rFonts w:eastAsia="Times New Roman" w:cstheme="minorHAnsi"/>
                <w:color w:val="333333"/>
                <w:sz w:val="20"/>
                <w:szCs w:val="20"/>
                <w:lang w:eastAsia="cs-CZ"/>
              </w:rPr>
              <w:br/>
              <w:t>2.3.2: Snižování energetické náročnosti a zvyšování využívání OZE v území</w:t>
            </w:r>
            <w:bookmarkEnd w:id="25"/>
          </w:p>
        </w:tc>
      </w:tr>
      <w:tr w:rsidR="000E0796" w:rsidRPr="00E6711E" w14:paraId="2F0B2C27" w14:textId="77777777" w:rsidTr="00F9125E">
        <w:tc>
          <w:tcPr>
            <w:tcW w:w="1145" w:type="pct"/>
            <w:vMerge w:val="restart"/>
            <w:shd w:val="clear" w:color="auto" w:fill="FFFFFF"/>
            <w:tcMar>
              <w:top w:w="120" w:type="dxa"/>
              <w:left w:w="120" w:type="dxa"/>
              <w:bottom w:w="120" w:type="dxa"/>
              <w:right w:w="120" w:type="dxa"/>
            </w:tcMar>
            <w:hideMark/>
          </w:tcPr>
          <w:p w14:paraId="33834371" w14:textId="77777777" w:rsidR="000E0796" w:rsidRPr="00E6711E" w:rsidRDefault="000E0796" w:rsidP="000E0796">
            <w:pPr>
              <w:spacing w:after="0"/>
              <w:jc w:val="left"/>
              <w:rPr>
                <w:rFonts w:eastAsia="Times New Roman" w:cstheme="minorHAnsi"/>
                <w:color w:val="333333"/>
                <w:sz w:val="20"/>
                <w:szCs w:val="20"/>
                <w:lang w:eastAsia="cs-CZ"/>
              </w:rPr>
            </w:pPr>
            <w:bookmarkStart w:id="26" w:name="_Hlk80000986"/>
            <w:r w:rsidRPr="00E6711E">
              <w:rPr>
                <w:rFonts w:eastAsia="Times New Roman" w:cstheme="minorHAnsi"/>
                <w:color w:val="333333"/>
                <w:sz w:val="20"/>
                <w:szCs w:val="20"/>
                <w:lang w:eastAsia="cs-CZ"/>
              </w:rPr>
              <w:t>3: Podpora lokální ekonomiky a konkurenceschopnosti regionu</w:t>
            </w:r>
          </w:p>
        </w:tc>
        <w:tc>
          <w:tcPr>
            <w:tcW w:w="949" w:type="pct"/>
            <w:vMerge w:val="restart"/>
            <w:shd w:val="clear" w:color="auto" w:fill="FFFFFF"/>
            <w:tcMar>
              <w:top w:w="120" w:type="dxa"/>
              <w:left w:w="120" w:type="dxa"/>
              <w:bottom w:w="120" w:type="dxa"/>
              <w:right w:w="120" w:type="dxa"/>
            </w:tcMar>
            <w:hideMark/>
          </w:tcPr>
          <w:p w14:paraId="4DBF219D" w14:textId="77777777" w:rsidR="000E0796" w:rsidRPr="00E6711E" w:rsidRDefault="000E0796" w:rsidP="000E0796">
            <w:pPr>
              <w:spacing w:after="0"/>
              <w:jc w:val="left"/>
              <w:rPr>
                <w:rFonts w:eastAsia="Times New Roman" w:cstheme="minorHAnsi"/>
                <w:color w:val="333333"/>
                <w:sz w:val="20"/>
                <w:szCs w:val="20"/>
                <w:lang w:eastAsia="cs-CZ"/>
              </w:rPr>
            </w:pPr>
          </w:p>
        </w:tc>
        <w:tc>
          <w:tcPr>
            <w:tcW w:w="1288" w:type="pct"/>
            <w:shd w:val="clear" w:color="auto" w:fill="FFFFFF"/>
            <w:tcMar>
              <w:top w:w="120" w:type="dxa"/>
              <w:left w:w="120" w:type="dxa"/>
              <w:bottom w:w="120" w:type="dxa"/>
              <w:right w:w="120" w:type="dxa"/>
            </w:tcMar>
            <w:hideMark/>
          </w:tcPr>
          <w:p w14:paraId="38797387"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3.1: Rozvoj rekreačního a turistického potenciálu území</w:t>
            </w:r>
          </w:p>
        </w:tc>
        <w:tc>
          <w:tcPr>
            <w:tcW w:w="1618" w:type="pct"/>
            <w:shd w:val="clear" w:color="auto" w:fill="FFFFFF"/>
            <w:tcMar>
              <w:top w:w="120" w:type="dxa"/>
              <w:left w:w="120" w:type="dxa"/>
              <w:bottom w:w="120" w:type="dxa"/>
              <w:right w:w="120" w:type="dxa"/>
            </w:tcMar>
            <w:hideMark/>
          </w:tcPr>
          <w:p w14:paraId="2651E6AC" w14:textId="6050AD3E"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3.1.1: Turistická infrastruktura, zpřístupnění cílů a tematické stezky</w:t>
            </w:r>
            <w:r w:rsidRPr="00E6711E">
              <w:rPr>
                <w:rFonts w:eastAsia="Times New Roman" w:cstheme="minorHAnsi"/>
                <w:color w:val="333333"/>
                <w:sz w:val="20"/>
                <w:szCs w:val="20"/>
                <w:lang w:eastAsia="cs-CZ"/>
              </w:rPr>
              <w:br/>
              <w:t>3.1.2: Podpora turistických cílů, a místních památek</w:t>
            </w:r>
            <w:r w:rsidRPr="00E6711E">
              <w:rPr>
                <w:rFonts w:eastAsia="Times New Roman" w:cstheme="minorHAnsi"/>
                <w:color w:val="333333"/>
                <w:sz w:val="20"/>
                <w:szCs w:val="20"/>
                <w:lang w:eastAsia="cs-CZ"/>
              </w:rPr>
              <w:br/>
              <w:t>3.1.3: Investice do rekreačních funkcí lesů</w:t>
            </w:r>
          </w:p>
        </w:tc>
      </w:tr>
      <w:bookmarkEnd w:id="26"/>
      <w:tr w:rsidR="000E0796" w:rsidRPr="00E6711E" w14:paraId="7C8F378E" w14:textId="77777777" w:rsidTr="00F9125E">
        <w:tc>
          <w:tcPr>
            <w:tcW w:w="1145" w:type="pct"/>
            <w:vMerge/>
            <w:shd w:val="clear" w:color="auto" w:fill="FFFFFF"/>
            <w:vAlign w:val="center"/>
            <w:hideMark/>
          </w:tcPr>
          <w:p w14:paraId="5AA99B93" w14:textId="77777777" w:rsidR="000E0796" w:rsidRPr="00E6711E" w:rsidRDefault="000E0796" w:rsidP="000E0796">
            <w:pPr>
              <w:spacing w:after="0"/>
              <w:jc w:val="left"/>
              <w:rPr>
                <w:rFonts w:eastAsia="Times New Roman" w:cstheme="minorHAnsi"/>
                <w:color w:val="333333"/>
                <w:sz w:val="20"/>
                <w:szCs w:val="20"/>
                <w:lang w:eastAsia="cs-CZ"/>
              </w:rPr>
            </w:pPr>
          </w:p>
        </w:tc>
        <w:tc>
          <w:tcPr>
            <w:tcW w:w="949" w:type="pct"/>
            <w:vMerge/>
            <w:shd w:val="clear" w:color="auto" w:fill="FFFFFF"/>
            <w:vAlign w:val="center"/>
            <w:hideMark/>
          </w:tcPr>
          <w:p w14:paraId="37C23437" w14:textId="77777777" w:rsidR="000E0796" w:rsidRPr="00E6711E" w:rsidRDefault="000E0796" w:rsidP="000E0796">
            <w:pPr>
              <w:spacing w:after="0"/>
              <w:jc w:val="left"/>
              <w:rPr>
                <w:rFonts w:eastAsia="Times New Roman" w:cstheme="minorHAnsi"/>
                <w:color w:val="333333"/>
                <w:sz w:val="20"/>
                <w:szCs w:val="20"/>
                <w:lang w:eastAsia="cs-CZ"/>
              </w:rPr>
            </w:pPr>
          </w:p>
        </w:tc>
        <w:tc>
          <w:tcPr>
            <w:tcW w:w="1288" w:type="pct"/>
            <w:shd w:val="clear" w:color="auto" w:fill="FFFFFF"/>
            <w:tcMar>
              <w:top w:w="120" w:type="dxa"/>
              <w:left w:w="120" w:type="dxa"/>
              <w:bottom w:w="120" w:type="dxa"/>
              <w:right w:w="120" w:type="dxa"/>
            </w:tcMar>
            <w:hideMark/>
          </w:tcPr>
          <w:p w14:paraId="3059E558"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3.2: Podpora konkurenceschopnosti a diverzifikace podnikání</w:t>
            </w:r>
          </w:p>
        </w:tc>
        <w:tc>
          <w:tcPr>
            <w:tcW w:w="1618" w:type="pct"/>
            <w:shd w:val="clear" w:color="auto" w:fill="FFFFFF"/>
            <w:tcMar>
              <w:top w:w="120" w:type="dxa"/>
              <w:left w:w="120" w:type="dxa"/>
              <w:bottom w:w="120" w:type="dxa"/>
              <w:right w:w="120" w:type="dxa"/>
            </w:tcMar>
            <w:hideMark/>
          </w:tcPr>
          <w:p w14:paraId="03C01FC3" w14:textId="77777777" w:rsidR="000E0796" w:rsidRPr="00E6711E" w:rsidRDefault="000E0796" w:rsidP="000E0796">
            <w:pPr>
              <w:spacing w:after="0"/>
              <w:jc w:val="left"/>
              <w:rPr>
                <w:rFonts w:eastAsia="Times New Roman" w:cstheme="minorHAnsi"/>
                <w:color w:val="333333"/>
                <w:sz w:val="20"/>
                <w:szCs w:val="20"/>
                <w:lang w:eastAsia="cs-CZ"/>
              </w:rPr>
            </w:pPr>
            <w:bookmarkStart w:id="27" w:name="_Hlk80000992"/>
            <w:r w:rsidRPr="00E6711E">
              <w:rPr>
                <w:rFonts w:eastAsia="Times New Roman" w:cstheme="minorHAnsi"/>
                <w:color w:val="333333"/>
                <w:sz w:val="20"/>
                <w:szCs w:val="20"/>
                <w:lang w:eastAsia="cs-CZ"/>
              </w:rPr>
              <w:t>3.2.1: Podpora rozvoje podnikatelských činností v regionu</w:t>
            </w:r>
            <w:bookmarkEnd w:id="27"/>
          </w:p>
        </w:tc>
      </w:tr>
      <w:tr w:rsidR="000E0796" w:rsidRPr="00E6711E" w14:paraId="2AA8FEB4" w14:textId="77777777" w:rsidTr="00F9125E">
        <w:tc>
          <w:tcPr>
            <w:tcW w:w="1145" w:type="pct"/>
            <w:vMerge/>
            <w:shd w:val="clear" w:color="auto" w:fill="FFFFFF"/>
            <w:vAlign w:val="center"/>
            <w:hideMark/>
          </w:tcPr>
          <w:p w14:paraId="1D5339E0" w14:textId="77777777" w:rsidR="000E0796" w:rsidRPr="00E6711E" w:rsidRDefault="000E0796" w:rsidP="000E0796">
            <w:pPr>
              <w:spacing w:after="0"/>
              <w:jc w:val="left"/>
              <w:rPr>
                <w:rFonts w:eastAsia="Times New Roman" w:cstheme="minorHAnsi"/>
                <w:color w:val="333333"/>
                <w:sz w:val="20"/>
                <w:szCs w:val="20"/>
                <w:lang w:eastAsia="cs-CZ"/>
              </w:rPr>
            </w:pPr>
            <w:bookmarkStart w:id="28" w:name="_Hlk80000998"/>
          </w:p>
        </w:tc>
        <w:tc>
          <w:tcPr>
            <w:tcW w:w="949" w:type="pct"/>
            <w:vMerge/>
            <w:shd w:val="clear" w:color="auto" w:fill="FFFFFF"/>
            <w:vAlign w:val="center"/>
            <w:hideMark/>
          </w:tcPr>
          <w:p w14:paraId="1CE00072" w14:textId="77777777" w:rsidR="000E0796" w:rsidRPr="00E6711E" w:rsidRDefault="000E0796" w:rsidP="000E0796">
            <w:pPr>
              <w:spacing w:after="0"/>
              <w:jc w:val="left"/>
              <w:rPr>
                <w:rFonts w:eastAsia="Times New Roman" w:cstheme="minorHAnsi"/>
                <w:color w:val="333333"/>
                <w:sz w:val="20"/>
                <w:szCs w:val="20"/>
                <w:lang w:eastAsia="cs-CZ"/>
              </w:rPr>
            </w:pPr>
          </w:p>
        </w:tc>
        <w:tc>
          <w:tcPr>
            <w:tcW w:w="1288" w:type="pct"/>
            <w:shd w:val="clear" w:color="auto" w:fill="FFFFFF"/>
            <w:tcMar>
              <w:top w:w="120" w:type="dxa"/>
              <w:left w:w="120" w:type="dxa"/>
              <w:bottom w:w="120" w:type="dxa"/>
              <w:right w:w="120" w:type="dxa"/>
            </w:tcMar>
            <w:hideMark/>
          </w:tcPr>
          <w:p w14:paraId="587DE67C"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3.3: Podpora rozvoje a konkurenceschopnosti podnikání v zemědělství a lesnictví</w:t>
            </w:r>
          </w:p>
        </w:tc>
        <w:tc>
          <w:tcPr>
            <w:tcW w:w="1618" w:type="pct"/>
            <w:shd w:val="clear" w:color="auto" w:fill="FFFFFF"/>
            <w:tcMar>
              <w:top w:w="120" w:type="dxa"/>
              <w:left w:w="120" w:type="dxa"/>
              <w:bottom w:w="120" w:type="dxa"/>
              <w:right w:w="120" w:type="dxa"/>
            </w:tcMar>
            <w:hideMark/>
          </w:tcPr>
          <w:p w14:paraId="7100116A" w14:textId="71221EDC"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3.3.1: Modernizace zemědělských podniků</w:t>
            </w:r>
            <w:r w:rsidRPr="00E6711E">
              <w:rPr>
                <w:rFonts w:eastAsia="Times New Roman" w:cstheme="minorHAnsi"/>
                <w:color w:val="333333"/>
                <w:sz w:val="20"/>
                <w:szCs w:val="20"/>
                <w:lang w:eastAsia="cs-CZ"/>
              </w:rPr>
              <w:br/>
              <w:t>3.3.2: Podpora rozvoje a zakládání nezemědělských činností</w:t>
            </w:r>
            <w:r w:rsidRPr="00E6711E">
              <w:rPr>
                <w:rFonts w:eastAsia="Times New Roman" w:cstheme="minorHAnsi"/>
                <w:color w:val="333333"/>
                <w:sz w:val="20"/>
                <w:szCs w:val="20"/>
                <w:lang w:eastAsia="cs-CZ"/>
              </w:rPr>
              <w:br/>
              <w:t xml:space="preserve">3.3.3: Obnova účelových </w:t>
            </w:r>
            <w:r w:rsidR="00190840" w:rsidRPr="00E6711E">
              <w:rPr>
                <w:rFonts w:eastAsia="Times New Roman" w:cstheme="minorHAnsi"/>
                <w:color w:val="333333"/>
                <w:sz w:val="20"/>
                <w:szCs w:val="20"/>
                <w:lang w:eastAsia="cs-CZ"/>
              </w:rPr>
              <w:t>komunikací</w:t>
            </w:r>
            <w:r w:rsidRPr="00E6711E">
              <w:rPr>
                <w:rFonts w:eastAsia="Times New Roman" w:cstheme="minorHAnsi"/>
                <w:color w:val="333333"/>
                <w:sz w:val="20"/>
                <w:szCs w:val="20"/>
                <w:lang w:eastAsia="cs-CZ"/>
              </w:rPr>
              <w:t xml:space="preserve"> pro zemědělství</w:t>
            </w:r>
            <w:r w:rsidRPr="00E6711E">
              <w:rPr>
                <w:rFonts w:eastAsia="Times New Roman" w:cstheme="minorHAnsi"/>
                <w:color w:val="333333"/>
                <w:sz w:val="20"/>
                <w:szCs w:val="20"/>
                <w:lang w:eastAsia="cs-CZ"/>
              </w:rPr>
              <w:br/>
              <w:t>3.3.4: Podpora zpracování zemědělských a lesnických produktů, včetně jejich uvádění na trh</w:t>
            </w:r>
            <w:r w:rsidRPr="00E6711E">
              <w:rPr>
                <w:rFonts w:eastAsia="Times New Roman" w:cstheme="minorHAnsi"/>
                <w:color w:val="333333"/>
                <w:sz w:val="20"/>
                <w:szCs w:val="20"/>
                <w:lang w:eastAsia="cs-CZ"/>
              </w:rPr>
              <w:br/>
              <w:t>3.3.5: Udržitelné hospodaření v lesích</w:t>
            </w:r>
          </w:p>
        </w:tc>
      </w:tr>
      <w:tr w:rsidR="000E0796" w:rsidRPr="00E6711E" w14:paraId="346FD4BC" w14:textId="77777777" w:rsidTr="00F9125E">
        <w:tc>
          <w:tcPr>
            <w:tcW w:w="1145" w:type="pct"/>
            <w:vMerge/>
            <w:shd w:val="clear" w:color="auto" w:fill="FFFFFF"/>
            <w:vAlign w:val="center"/>
            <w:hideMark/>
          </w:tcPr>
          <w:p w14:paraId="30400826" w14:textId="77777777" w:rsidR="000E0796" w:rsidRPr="00E6711E" w:rsidRDefault="000E0796" w:rsidP="000E0796">
            <w:pPr>
              <w:spacing w:after="0"/>
              <w:jc w:val="left"/>
              <w:rPr>
                <w:rFonts w:eastAsia="Times New Roman" w:cstheme="minorHAnsi"/>
                <w:color w:val="333333"/>
                <w:sz w:val="20"/>
                <w:szCs w:val="20"/>
                <w:lang w:eastAsia="cs-CZ"/>
              </w:rPr>
            </w:pPr>
            <w:bookmarkStart w:id="29" w:name="_Hlk80001004"/>
            <w:bookmarkEnd w:id="28"/>
          </w:p>
        </w:tc>
        <w:tc>
          <w:tcPr>
            <w:tcW w:w="949" w:type="pct"/>
            <w:vMerge/>
            <w:shd w:val="clear" w:color="auto" w:fill="FFFFFF"/>
            <w:vAlign w:val="center"/>
            <w:hideMark/>
          </w:tcPr>
          <w:p w14:paraId="23855B98" w14:textId="77777777" w:rsidR="000E0796" w:rsidRPr="00E6711E" w:rsidRDefault="000E0796" w:rsidP="000E0796">
            <w:pPr>
              <w:spacing w:after="0"/>
              <w:jc w:val="left"/>
              <w:rPr>
                <w:rFonts w:eastAsia="Times New Roman" w:cstheme="minorHAnsi"/>
                <w:color w:val="333333"/>
                <w:sz w:val="20"/>
                <w:szCs w:val="20"/>
                <w:lang w:eastAsia="cs-CZ"/>
              </w:rPr>
            </w:pPr>
          </w:p>
        </w:tc>
        <w:tc>
          <w:tcPr>
            <w:tcW w:w="1288" w:type="pct"/>
            <w:shd w:val="clear" w:color="auto" w:fill="FFFFFF"/>
            <w:tcMar>
              <w:top w:w="120" w:type="dxa"/>
              <w:left w:w="120" w:type="dxa"/>
              <w:bottom w:w="120" w:type="dxa"/>
              <w:right w:w="120" w:type="dxa"/>
            </w:tcMar>
            <w:hideMark/>
          </w:tcPr>
          <w:p w14:paraId="4E179C20"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3.4: Podpora zaměstnanosti</w:t>
            </w:r>
          </w:p>
        </w:tc>
        <w:tc>
          <w:tcPr>
            <w:tcW w:w="1618" w:type="pct"/>
            <w:shd w:val="clear" w:color="auto" w:fill="FFFFFF"/>
            <w:tcMar>
              <w:top w:w="120" w:type="dxa"/>
              <w:left w:w="120" w:type="dxa"/>
              <w:bottom w:w="120" w:type="dxa"/>
              <w:right w:w="120" w:type="dxa"/>
            </w:tcMar>
            <w:hideMark/>
          </w:tcPr>
          <w:p w14:paraId="7ACD6385" w14:textId="631859E3" w:rsidR="000E0796" w:rsidRPr="00E6711E" w:rsidRDefault="000E0796" w:rsidP="000E0796">
            <w:pPr>
              <w:spacing w:after="0"/>
              <w:jc w:val="left"/>
              <w:rPr>
                <w:rFonts w:eastAsia="Times New Roman" w:cstheme="minorHAnsi"/>
                <w:color w:val="333333"/>
                <w:sz w:val="20"/>
                <w:szCs w:val="20"/>
                <w:lang w:eastAsia="cs-CZ"/>
              </w:rPr>
            </w:pPr>
            <w:bookmarkStart w:id="30" w:name="_Hlk80001015"/>
            <w:r w:rsidRPr="00E6711E">
              <w:rPr>
                <w:rFonts w:eastAsia="Times New Roman" w:cstheme="minorHAnsi"/>
                <w:color w:val="333333"/>
                <w:sz w:val="20"/>
                <w:szCs w:val="20"/>
                <w:lang w:eastAsia="cs-CZ"/>
              </w:rPr>
              <w:t xml:space="preserve">3.4.1: Aktivity vedoucí ke zvýšení </w:t>
            </w:r>
            <w:r w:rsidR="00190840" w:rsidRPr="00E6711E">
              <w:rPr>
                <w:rFonts w:eastAsia="Times New Roman" w:cstheme="minorHAnsi"/>
                <w:color w:val="333333"/>
                <w:sz w:val="20"/>
                <w:szCs w:val="20"/>
                <w:lang w:eastAsia="cs-CZ"/>
              </w:rPr>
              <w:t>zaměstnanosti</w:t>
            </w:r>
            <w:r w:rsidRPr="00E6711E">
              <w:rPr>
                <w:rFonts w:eastAsia="Times New Roman" w:cstheme="minorHAnsi"/>
                <w:color w:val="333333"/>
                <w:sz w:val="20"/>
                <w:szCs w:val="20"/>
                <w:lang w:eastAsia="cs-CZ"/>
              </w:rPr>
              <w:t>, včetně podpory začínajících podnikatelů</w:t>
            </w:r>
            <w:bookmarkEnd w:id="30"/>
          </w:p>
        </w:tc>
      </w:tr>
      <w:tr w:rsidR="000E0796" w:rsidRPr="00E6711E" w14:paraId="08104956" w14:textId="77777777" w:rsidTr="00F9125E">
        <w:tc>
          <w:tcPr>
            <w:tcW w:w="1145" w:type="pct"/>
            <w:vMerge/>
            <w:shd w:val="clear" w:color="auto" w:fill="FFFFFF"/>
            <w:vAlign w:val="center"/>
            <w:hideMark/>
          </w:tcPr>
          <w:p w14:paraId="41410E08" w14:textId="77777777" w:rsidR="000E0796" w:rsidRPr="00E6711E" w:rsidRDefault="000E0796" w:rsidP="000E0796">
            <w:pPr>
              <w:spacing w:after="0"/>
              <w:jc w:val="left"/>
              <w:rPr>
                <w:rFonts w:eastAsia="Times New Roman" w:cstheme="minorHAnsi"/>
                <w:color w:val="333333"/>
                <w:sz w:val="20"/>
                <w:szCs w:val="20"/>
                <w:lang w:eastAsia="cs-CZ"/>
              </w:rPr>
            </w:pPr>
            <w:bookmarkStart w:id="31" w:name="_Hlk80001023"/>
          </w:p>
        </w:tc>
        <w:tc>
          <w:tcPr>
            <w:tcW w:w="949" w:type="pct"/>
            <w:vMerge/>
            <w:shd w:val="clear" w:color="auto" w:fill="FFFFFF"/>
            <w:vAlign w:val="center"/>
            <w:hideMark/>
          </w:tcPr>
          <w:p w14:paraId="77C42BA9" w14:textId="77777777" w:rsidR="000E0796" w:rsidRPr="00E6711E" w:rsidRDefault="000E0796" w:rsidP="000E0796">
            <w:pPr>
              <w:spacing w:after="0"/>
              <w:jc w:val="left"/>
              <w:rPr>
                <w:rFonts w:eastAsia="Times New Roman" w:cstheme="minorHAnsi"/>
                <w:color w:val="333333"/>
                <w:sz w:val="20"/>
                <w:szCs w:val="20"/>
                <w:lang w:eastAsia="cs-CZ"/>
              </w:rPr>
            </w:pPr>
          </w:p>
        </w:tc>
        <w:tc>
          <w:tcPr>
            <w:tcW w:w="1288" w:type="pct"/>
            <w:shd w:val="clear" w:color="auto" w:fill="FFFFFF"/>
            <w:tcMar>
              <w:top w:w="120" w:type="dxa"/>
              <w:left w:w="120" w:type="dxa"/>
              <w:bottom w:w="120" w:type="dxa"/>
              <w:right w:w="120" w:type="dxa"/>
            </w:tcMar>
            <w:hideMark/>
          </w:tcPr>
          <w:p w14:paraId="3BCBDBAB"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3.5: Modernizace a inovace pro konkurenceschopnost</w:t>
            </w:r>
          </w:p>
        </w:tc>
        <w:tc>
          <w:tcPr>
            <w:tcW w:w="1618" w:type="pct"/>
            <w:shd w:val="clear" w:color="auto" w:fill="FFFFFF"/>
            <w:tcMar>
              <w:top w:w="120" w:type="dxa"/>
              <w:left w:w="120" w:type="dxa"/>
              <w:bottom w:w="120" w:type="dxa"/>
              <w:right w:w="120" w:type="dxa"/>
            </w:tcMar>
            <w:hideMark/>
          </w:tcPr>
          <w:p w14:paraId="16B710E8"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3.5.1: Podpora zavádění inovací, nových řešení a technologií</w:t>
            </w:r>
          </w:p>
        </w:tc>
      </w:tr>
      <w:bookmarkEnd w:id="29"/>
      <w:bookmarkEnd w:id="31"/>
      <w:tr w:rsidR="000E0796" w:rsidRPr="00E6711E" w14:paraId="1DED2C6D" w14:textId="77777777" w:rsidTr="00F9125E">
        <w:tc>
          <w:tcPr>
            <w:tcW w:w="1145" w:type="pct"/>
            <w:shd w:val="clear" w:color="auto" w:fill="FFFFFF"/>
            <w:tcMar>
              <w:top w:w="120" w:type="dxa"/>
              <w:left w:w="120" w:type="dxa"/>
              <w:bottom w:w="120" w:type="dxa"/>
              <w:right w:w="120" w:type="dxa"/>
            </w:tcMar>
            <w:hideMark/>
          </w:tcPr>
          <w:p w14:paraId="73DA0C6E"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4: Dostupné a kvalitní vzdělávání, rozvojové aktivity a potřebná infrastruktura</w:t>
            </w:r>
          </w:p>
        </w:tc>
        <w:tc>
          <w:tcPr>
            <w:tcW w:w="949" w:type="pct"/>
            <w:shd w:val="clear" w:color="auto" w:fill="FFFFFF"/>
            <w:tcMar>
              <w:top w:w="120" w:type="dxa"/>
              <w:left w:w="120" w:type="dxa"/>
              <w:bottom w:w="120" w:type="dxa"/>
              <w:right w:w="120" w:type="dxa"/>
            </w:tcMar>
            <w:hideMark/>
          </w:tcPr>
          <w:p w14:paraId="0F1BCDE7" w14:textId="77777777" w:rsidR="000E0796" w:rsidRPr="00E6711E" w:rsidRDefault="000E0796" w:rsidP="000E0796">
            <w:pPr>
              <w:spacing w:after="0"/>
              <w:jc w:val="left"/>
              <w:rPr>
                <w:rFonts w:eastAsia="Times New Roman" w:cstheme="minorHAnsi"/>
                <w:color w:val="333333"/>
                <w:sz w:val="20"/>
                <w:szCs w:val="20"/>
                <w:lang w:eastAsia="cs-CZ"/>
              </w:rPr>
            </w:pPr>
          </w:p>
        </w:tc>
        <w:tc>
          <w:tcPr>
            <w:tcW w:w="1288" w:type="pct"/>
            <w:shd w:val="clear" w:color="auto" w:fill="FFFFFF"/>
            <w:tcMar>
              <w:top w:w="120" w:type="dxa"/>
              <w:left w:w="120" w:type="dxa"/>
              <w:bottom w:w="120" w:type="dxa"/>
              <w:right w:w="120" w:type="dxa"/>
            </w:tcMar>
            <w:hideMark/>
          </w:tcPr>
          <w:p w14:paraId="38B6C6CC"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4.1: Zvyšovat dostupnost a kvalitu vzdělávacích a výchovných aktivit</w:t>
            </w:r>
          </w:p>
        </w:tc>
        <w:tc>
          <w:tcPr>
            <w:tcW w:w="1618" w:type="pct"/>
            <w:shd w:val="clear" w:color="auto" w:fill="FFFFFF"/>
            <w:tcMar>
              <w:top w:w="120" w:type="dxa"/>
              <w:left w:w="120" w:type="dxa"/>
              <w:bottom w:w="120" w:type="dxa"/>
              <w:right w:w="120" w:type="dxa"/>
            </w:tcMar>
            <w:hideMark/>
          </w:tcPr>
          <w:p w14:paraId="56F55C92" w14:textId="3FA2DF9C" w:rsidR="000E0796" w:rsidRPr="00E6711E" w:rsidRDefault="000E0796" w:rsidP="000E0796">
            <w:pPr>
              <w:spacing w:after="0"/>
              <w:jc w:val="left"/>
              <w:rPr>
                <w:rFonts w:eastAsia="Times New Roman" w:cstheme="minorHAnsi"/>
                <w:color w:val="333333"/>
                <w:sz w:val="20"/>
                <w:szCs w:val="20"/>
                <w:lang w:eastAsia="cs-CZ"/>
              </w:rPr>
            </w:pPr>
            <w:bookmarkStart w:id="32" w:name="_Hlk80001032"/>
            <w:r w:rsidRPr="00E6711E">
              <w:rPr>
                <w:rFonts w:eastAsia="Times New Roman" w:cstheme="minorHAnsi"/>
                <w:color w:val="333333"/>
                <w:sz w:val="20"/>
                <w:szCs w:val="20"/>
                <w:lang w:eastAsia="cs-CZ"/>
              </w:rPr>
              <w:t xml:space="preserve">4.1.1: Infrastruktura pro předškolní, školní a mimoškolní vzdělávání s ohledem na rozvoj kvality a dostupnosti </w:t>
            </w:r>
            <w:r w:rsidR="00190840" w:rsidRPr="00E6711E">
              <w:rPr>
                <w:rFonts w:eastAsia="Times New Roman" w:cstheme="minorHAnsi"/>
                <w:color w:val="333333"/>
                <w:sz w:val="20"/>
                <w:szCs w:val="20"/>
                <w:lang w:eastAsia="cs-CZ"/>
              </w:rPr>
              <w:t>vzdělávání</w:t>
            </w:r>
            <w:r w:rsidRPr="00E6711E">
              <w:rPr>
                <w:rFonts w:eastAsia="Times New Roman" w:cstheme="minorHAnsi"/>
                <w:color w:val="333333"/>
                <w:sz w:val="20"/>
                <w:szCs w:val="20"/>
                <w:lang w:eastAsia="cs-CZ"/>
              </w:rPr>
              <w:br/>
              <w:t>4.1.2: Investice do zázemí pro komunitní aktivity</w:t>
            </w:r>
            <w:r w:rsidRPr="00E6711E">
              <w:rPr>
                <w:rFonts w:eastAsia="Times New Roman" w:cstheme="minorHAnsi"/>
                <w:color w:val="333333"/>
                <w:sz w:val="20"/>
                <w:szCs w:val="20"/>
                <w:lang w:eastAsia="cs-CZ"/>
              </w:rPr>
              <w:br/>
              <w:t>4.1.3: Podpora zájmového, neformálního a celoživotního vzdělávání a edukačních aktivit</w:t>
            </w:r>
            <w:r w:rsidRPr="00E6711E">
              <w:rPr>
                <w:rFonts w:eastAsia="Times New Roman" w:cstheme="minorHAnsi"/>
                <w:color w:val="333333"/>
                <w:sz w:val="20"/>
                <w:szCs w:val="20"/>
                <w:lang w:eastAsia="cs-CZ"/>
              </w:rPr>
              <w:br/>
              <w:t>4.1.4: Podpora knihoven</w:t>
            </w:r>
            <w:bookmarkEnd w:id="32"/>
          </w:p>
        </w:tc>
      </w:tr>
      <w:tr w:rsidR="000E0796" w:rsidRPr="00E6711E" w14:paraId="35F38662" w14:textId="77777777" w:rsidTr="00F9125E">
        <w:tc>
          <w:tcPr>
            <w:tcW w:w="1145" w:type="pct"/>
            <w:vMerge w:val="restart"/>
            <w:shd w:val="clear" w:color="auto" w:fill="FFFFFF"/>
            <w:tcMar>
              <w:top w:w="120" w:type="dxa"/>
              <w:left w:w="120" w:type="dxa"/>
              <w:bottom w:w="120" w:type="dxa"/>
              <w:right w:w="120" w:type="dxa"/>
            </w:tcMar>
            <w:hideMark/>
          </w:tcPr>
          <w:p w14:paraId="2ECE0DD7"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5: Důstojný život na území MAS</w:t>
            </w:r>
          </w:p>
        </w:tc>
        <w:tc>
          <w:tcPr>
            <w:tcW w:w="949" w:type="pct"/>
            <w:vMerge w:val="restart"/>
            <w:shd w:val="clear" w:color="auto" w:fill="FFFFFF"/>
            <w:tcMar>
              <w:top w:w="120" w:type="dxa"/>
              <w:left w:w="120" w:type="dxa"/>
              <w:bottom w:w="120" w:type="dxa"/>
              <w:right w:w="120" w:type="dxa"/>
            </w:tcMar>
            <w:hideMark/>
          </w:tcPr>
          <w:p w14:paraId="31F5CC72" w14:textId="77777777" w:rsidR="000E0796" w:rsidRPr="00E6711E" w:rsidRDefault="000E0796" w:rsidP="000E0796">
            <w:pPr>
              <w:spacing w:after="0"/>
              <w:jc w:val="left"/>
              <w:rPr>
                <w:rFonts w:eastAsia="Times New Roman" w:cstheme="minorHAnsi"/>
                <w:color w:val="333333"/>
                <w:sz w:val="20"/>
                <w:szCs w:val="20"/>
                <w:lang w:eastAsia="cs-CZ"/>
              </w:rPr>
            </w:pPr>
          </w:p>
        </w:tc>
        <w:tc>
          <w:tcPr>
            <w:tcW w:w="1288" w:type="pct"/>
            <w:shd w:val="clear" w:color="auto" w:fill="FFFFFF"/>
            <w:tcMar>
              <w:top w:w="120" w:type="dxa"/>
              <w:left w:w="120" w:type="dxa"/>
              <w:bottom w:w="120" w:type="dxa"/>
              <w:right w:w="120" w:type="dxa"/>
            </w:tcMar>
            <w:hideMark/>
          </w:tcPr>
          <w:p w14:paraId="3DB0F500"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5.1: Dostupné a kvalitní sociální služby a péče pro občany</w:t>
            </w:r>
          </w:p>
        </w:tc>
        <w:tc>
          <w:tcPr>
            <w:tcW w:w="1618" w:type="pct"/>
            <w:shd w:val="clear" w:color="auto" w:fill="FFFFFF"/>
            <w:tcMar>
              <w:top w:w="120" w:type="dxa"/>
              <w:left w:w="120" w:type="dxa"/>
              <w:bottom w:w="120" w:type="dxa"/>
              <w:right w:w="120" w:type="dxa"/>
            </w:tcMar>
            <w:hideMark/>
          </w:tcPr>
          <w:p w14:paraId="48B3D4B2" w14:textId="6E837B18" w:rsidR="000E0796" w:rsidRPr="00E6711E" w:rsidRDefault="000E0796" w:rsidP="000E0796">
            <w:pPr>
              <w:spacing w:after="0"/>
              <w:jc w:val="left"/>
              <w:rPr>
                <w:rFonts w:eastAsia="Times New Roman" w:cstheme="minorHAnsi"/>
                <w:color w:val="333333"/>
                <w:sz w:val="20"/>
                <w:szCs w:val="20"/>
                <w:lang w:eastAsia="cs-CZ"/>
              </w:rPr>
            </w:pPr>
            <w:bookmarkStart w:id="33" w:name="_Hlk80001042"/>
            <w:r w:rsidRPr="00E6711E">
              <w:rPr>
                <w:rFonts w:eastAsia="Times New Roman" w:cstheme="minorHAnsi"/>
                <w:color w:val="333333"/>
                <w:sz w:val="20"/>
                <w:szCs w:val="20"/>
                <w:lang w:eastAsia="cs-CZ"/>
              </w:rPr>
              <w:t>5.1.1: Podpora sociální práce na území MAS</w:t>
            </w:r>
            <w:r w:rsidRPr="00E6711E">
              <w:rPr>
                <w:rFonts w:eastAsia="Times New Roman" w:cstheme="minorHAnsi"/>
                <w:color w:val="333333"/>
                <w:sz w:val="20"/>
                <w:szCs w:val="20"/>
                <w:lang w:eastAsia="cs-CZ"/>
              </w:rPr>
              <w:br/>
              <w:t>5.1.2: Infrastruktura pro sociální služby, podpora poskytovatelů sociálních služeb v území</w:t>
            </w:r>
            <w:r w:rsidRPr="00E6711E">
              <w:rPr>
                <w:rFonts w:eastAsia="Times New Roman" w:cstheme="minorHAnsi"/>
                <w:color w:val="333333"/>
                <w:sz w:val="20"/>
                <w:szCs w:val="20"/>
                <w:lang w:eastAsia="cs-CZ"/>
              </w:rPr>
              <w:br/>
              <w:t xml:space="preserve">5.1.3: Sdílená a neformální </w:t>
            </w:r>
            <w:r w:rsidR="00190840" w:rsidRPr="00E6711E">
              <w:rPr>
                <w:rFonts w:eastAsia="Times New Roman" w:cstheme="minorHAnsi"/>
                <w:color w:val="333333"/>
                <w:sz w:val="20"/>
                <w:szCs w:val="20"/>
                <w:lang w:eastAsia="cs-CZ"/>
              </w:rPr>
              <w:t>péče,</w:t>
            </w:r>
            <w:r w:rsidRPr="00E6711E">
              <w:rPr>
                <w:rFonts w:eastAsia="Times New Roman" w:cstheme="minorHAnsi"/>
                <w:color w:val="333333"/>
                <w:sz w:val="20"/>
                <w:szCs w:val="20"/>
                <w:lang w:eastAsia="cs-CZ"/>
              </w:rPr>
              <w:t xml:space="preserve"> včetně paliativní a </w:t>
            </w:r>
            <w:bookmarkStart w:id="34" w:name="_Hlk80001051"/>
            <w:bookmarkEnd w:id="33"/>
            <w:r w:rsidRPr="00E6711E">
              <w:rPr>
                <w:rFonts w:eastAsia="Times New Roman" w:cstheme="minorHAnsi"/>
                <w:color w:val="333333"/>
                <w:sz w:val="20"/>
                <w:szCs w:val="20"/>
                <w:lang w:eastAsia="cs-CZ"/>
              </w:rPr>
              <w:t>domácí hospicové péče</w:t>
            </w:r>
            <w:r w:rsidRPr="00E6711E">
              <w:rPr>
                <w:rFonts w:eastAsia="Times New Roman" w:cstheme="minorHAnsi"/>
                <w:color w:val="333333"/>
                <w:sz w:val="20"/>
                <w:szCs w:val="20"/>
                <w:lang w:eastAsia="cs-CZ"/>
              </w:rPr>
              <w:br/>
              <w:t>5.1.4: Rozvoj a posilování prvků svépomoci, vzájemné pomoci, podpora dobrovolnictví a mezigenerační výměny a výpomoci</w:t>
            </w:r>
            <w:bookmarkEnd w:id="34"/>
          </w:p>
        </w:tc>
      </w:tr>
      <w:tr w:rsidR="000E0796" w:rsidRPr="00E6711E" w14:paraId="003F8A95" w14:textId="77777777" w:rsidTr="00F9125E">
        <w:tc>
          <w:tcPr>
            <w:tcW w:w="1145" w:type="pct"/>
            <w:vMerge/>
            <w:shd w:val="clear" w:color="auto" w:fill="FFFFFF"/>
            <w:vAlign w:val="center"/>
            <w:hideMark/>
          </w:tcPr>
          <w:p w14:paraId="5A772FA6" w14:textId="77777777" w:rsidR="000E0796" w:rsidRPr="00E6711E" w:rsidRDefault="000E0796" w:rsidP="000E0796">
            <w:pPr>
              <w:spacing w:after="0"/>
              <w:jc w:val="left"/>
              <w:rPr>
                <w:rFonts w:eastAsia="Times New Roman" w:cstheme="minorHAnsi"/>
                <w:color w:val="333333"/>
                <w:sz w:val="20"/>
                <w:szCs w:val="20"/>
                <w:lang w:eastAsia="cs-CZ"/>
              </w:rPr>
            </w:pPr>
          </w:p>
        </w:tc>
        <w:tc>
          <w:tcPr>
            <w:tcW w:w="949" w:type="pct"/>
            <w:vMerge/>
            <w:shd w:val="clear" w:color="auto" w:fill="FFFFFF"/>
            <w:vAlign w:val="center"/>
            <w:hideMark/>
          </w:tcPr>
          <w:p w14:paraId="296BC92D" w14:textId="77777777" w:rsidR="000E0796" w:rsidRPr="00E6711E" w:rsidRDefault="000E0796" w:rsidP="000E0796">
            <w:pPr>
              <w:spacing w:after="0"/>
              <w:jc w:val="left"/>
              <w:rPr>
                <w:rFonts w:eastAsia="Times New Roman" w:cstheme="minorHAnsi"/>
                <w:color w:val="333333"/>
                <w:sz w:val="20"/>
                <w:szCs w:val="20"/>
                <w:lang w:eastAsia="cs-CZ"/>
              </w:rPr>
            </w:pPr>
          </w:p>
        </w:tc>
        <w:tc>
          <w:tcPr>
            <w:tcW w:w="1288" w:type="pct"/>
            <w:shd w:val="clear" w:color="auto" w:fill="FFFFFF"/>
            <w:tcMar>
              <w:top w:w="120" w:type="dxa"/>
              <w:left w:w="120" w:type="dxa"/>
              <w:bottom w:w="120" w:type="dxa"/>
              <w:right w:w="120" w:type="dxa"/>
            </w:tcMar>
            <w:hideMark/>
          </w:tcPr>
          <w:p w14:paraId="27117CF8"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5.2: Zázemí pro poskytování služeb občanům (zdravotní, sociální a ubytování)</w:t>
            </w:r>
          </w:p>
        </w:tc>
        <w:tc>
          <w:tcPr>
            <w:tcW w:w="1618" w:type="pct"/>
            <w:shd w:val="clear" w:color="auto" w:fill="FFFFFF"/>
            <w:tcMar>
              <w:top w:w="120" w:type="dxa"/>
              <w:left w:w="120" w:type="dxa"/>
              <w:bottom w:w="120" w:type="dxa"/>
              <w:right w:w="120" w:type="dxa"/>
            </w:tcMar>
            <w:hideMark/>
          </w:tcPr>
          <w:p w14:paraId="64F403B8" w14:textId="77777777" w:rsidR="000E0796" w:rsidRPr="00E6711E" w:rsidRDefault="000E0796" w:rsidP="000E0796">
            <w:pPr>
              <w:spacing w:after="0"/>
              <w:jc w:val="left"/>
              <w:rPr>
                <w:rFonts w:eastAsia="Times New Roman" w:cstheme="minorHAnsi"/>
                <w:color w:val="333333"/>
                <w:sz w:val="20"/>
                <w:szCs w:val="20"/>
                <w:lang w:eastAsia="cs-CZ"/>
              </w:rPr>
            </w:pPr>
            <w:bookmarkStart w:id="35" w:name="_Hlk80001061"/>
            <w:r w:rsidRPr="00E6711E">
              <w:rPr>
                <w:rFonts w:eastAsia="Times New Roman" w:cstheme="minorHAnsi"/>
                <w:color w:val="333333"/>
                <w:sz w:val="20"/>
                <w:szCs w:val="20"/>
                <w:lang w:eastAsia="cs-CZ"/>
              </w:rPr>
              <w:t>5.2.1: Budování a zlepšování stavu objektů pro poskytování služeb občanům</w:t>
            </w:r>
            <w:bookmarkEnd w:id="35"/>
          </w:p>
        </w:tc>
      </w:tr>
      <w:tr w:rsidR="000E0796" w:rsidRPr="00E6711E" w14:paraId="665ED86A" w14:textId="77777777" w:rsidTr="00AE36BC">
        <w:tc>
          <w:tcPr>
            <w:tcW w:w="1145" w:type="pct"/>
            <w:vMerge w:val="restart"/>
            <w:shd w:val="clear" w:color="auto" w:fill="FFFFFF"/>
            <w:tcMar>
              <w:top w:w="120" w:type="dxa"/>
              <w:left w:w="120" w:type="dxa"/>
              <w:bottom w:w="120" w:type="dxa"/>
              <w:right w:w="120" w:type="dxa"/>
            </w:tcMar>
            <w:hideMark/>
          </w:tcPr>
          <w:p w14:paraId="20B4165A" w14:textId="098C8DB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 xml:space="preserve">6: Podpora </w:t>
            </w:r>
            <w:r w:rsidR="00190840" w:rsidRPr="00E6711E">
              <w:rPr>
                <w:rFonts w:eastAsia="Times New Roman" w:cstheme="minorHAnsi"/>
                <w:color w:val="333333"/>
                <w:sz w:val="20"/>
                <w:szCs w:val="20"/>
                <w:lang w:eastAsia="cs-CZ"/>
              </w:rPr>
              <w:t>komunitních</w:t>
            </w:r>
            <w:r w:rsidRPr="00E6711E">
              <w:rPr>
                <w:rFonts w:eastAsia="Times New Roman" w:cstheme="minorHAnsi"/>
                <w:color w:val="333333"/>
                <w:sz w:val="20"/>
                <w:szCs w:val="20"/>
                <w:lang w:eastAsia="cs-CZ"/>
              </w:rPr>
              <w:t xml:space="preserve"> vazeb v sídlech a mezi sídly</w:t>
            </w:r>
          </w:p>
        </w:tc>
        <w:tc>
          <w:tcPr>
            <w:tcW w:w="949" w:type="pct"/>
            <w:vMerge w:val="restart"/>
            <w:shd w:val="clear" w:color="auto" w:fill="FFFFFF"/>
            <w:tcMar>
              <w:top w:w="120" w:type="dxa"/>
              <w:left w:w="120" w:type="dxa"/>
              <w:bottom w:w="120" w:type="dxa"/>
              <w:right w:w="120" w:type="dxa"/>
            </w:tcMar>
            <w:hideMark/>
          </w:tcPr>
          <w:p w14:paraId="37CA3238" w14:textId="77777777" w:rsidR="000E0796" w:rsidRPr="00E6711E" w:rsidRDefault="000E0796" w:rsidP="000E0796">
            <w:pPr>
              <w:spacing w:after="0"/>
              <w:jc w:val="left"/>
              <w:rPr>
                <w:rFonts w:eastAsia="Times New Roman" w:cstheme="minorHAnsi"/>
                <w:color w:val="333333"/>
                <w:sz w:val="20"/>
                <w:szCs w:val="20"/>
                <w:lang w:eastAsia="cs-CZ"/>
              </w:rPr>
            </w:pPr>
          </w:p>
        </w:tc>
        <w:tc>
          <w:tcPr>
            <w:tcW w:w="1288" w:type="pct"/>
            <w:shd w:val="clear" w:color="auto" w:fill="auto"/>
            <w:tcMar>
              <w:top w:w="120" w:type="dxa"/>
              <w:left w:w="120" w:type="dxa"/>
              <w:bottom w:w="120" w:type="dxa"/>
              <w:right w:w="120" w:type="dxa"/>
            </w:tcMar>
            <w:hideMark/>
          </w:tcPr>
          <w:p w14:paraId="62F5670F"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6.1: Podpora místních společenství</w:t>
            </w:r>
          </w:p>
        </w:tc>
        <w:tc>
          <w:tcPr>
            <w:tcW w:w="1618" w:type="pct"/>
            <w:shd w:val="clear" w:color="auto" w:fill="auto"/>
            <w:tcMar>
              <w:top w:w="120" w:type="dxa"/>
              <w:left w:w="120" w:type="dxa"/>
              <w:bottom w:w="120" w:type="dxa"/>
              <w:right w:w="120" w:type="dxa"/>
            </w:tcMar>
            <w:hideMark/>
          </w:tcPr>
          <w:p w14:paraId="7B7F86AF" w14:textId="17991417" w:rsidR="000E0796" w:rsidRPr="00E6711E" w:rsidRDefault="000E0796" w:rsidP="000E0796">
            <w:pPr>
              <w:spacing w:after="0"/>
              <w:jc w:val="left"/>
              <w:rPr>
                <w:rFonts w:eastAsia="Times New Roman" w:cstheme="minorHAnsi"/>
                <w:color w:val="333333"/>
                <w:sz w:val="20"/>
                <w:szCs w:val="20"/>
                <w:lang w:eastAsia="cs-CZ"/>
              </w:rPr>
            </w:pPr>
            <w:bookmarkStart w:id="36" w:name="_Hlk80001073"/>
            <w:r w:rsidRPr="00E6711E">
              <w:rPr>
                <w:rFonts w:eastAsia="Times New Roman" w:cstheme="minorHAnsi"/>
                <w:color w:val="333333"/>
                <w:sz w:val="20"/>
                <w:szCs w:val="20"/>
                <w:lang w:eastAsia="cs-CZ"/>
              </w:rPr>
              <w:t>6.1.1: Rozvoj zázemí pro spolkové, komunitní a volnočasové aktivity</w:t>
            </w:r>
            <w:r w:rsidRPr="00E6711E">
              <w:rPr>
                <w:rFonts w:eastAsia="Times New Roman" w:cstheme="minorHAnsi"/>
                <w:color w:val="333333"/>
                <w:sz w:val="20"/>
                <w:szCs w:val="20"/>
                <w:lang w:eastAsia="cs-CZ"/>
              </w:rPr>
              <w:br/>
              <w:t>6.1.</w:t>
            </w:r>
            <w:r w:rsidR="00C11CC3">
              <w:rPr>
                <w:rFonts w:eastAsia="Times New Roman" w:cstheme="minorHAnsi"/>
                <w:color w:val="333333"/>
                <w:sz w:val="20"/>
                <w:szCs w:val="20"/>
                <w:lang w:eastAsia="cs-CZ"/>
              </w:rPr>
              <w:t>2</w:t>
            </w:r>
            <w:r w:rsidRPr="00E6711E">
              <w:rPr>
                <w:rFonts w:eastAsia="Times New Roman" w:cstheme="minorHAnsi"/>
                <w:color w:val="333333"/>
                <w:sz w:val="20"/>
                <w:szCs w:val="20"/>
                <w:lang w:eastAsia="cs-CZ"/>
              </w:rPr>
              <w:t xml:space="preserve">: Rozvoj </w:t>
            </w:r>
            <w:r w:rsidR="00190840" w:rsidRPr="00E6711E">
              <w:rPr>
                <w:rFonts w:eastAsia="Times New Roman" w:cstheme="minorHAnsi"/>
                <w:color w:val="333333"/>
                <w:sz w:val="20"/>
                <w:szCs w:val="20"/>
                <w:lang w:eastAsia="cs-CZ"/>
              </w:rPr>
              <w:t>komunitních</w:t>
            </w:r>
            <w:r w:rsidRPr="00E6711E">
              <w:rPr>
                <w:rFonts w:eastAsia="Times New Roman" w:cstheme="minorHAnsi"/>
                <w:color w:val="333333"/>
                <w:sz w:val="20"/>
                <w:szCs w:val="20"/>
                <w:lang w:eastAsia="cs-CZ"/>
              </w:rPr>
              <w:t xml:space="preserve"> center a dobrovolnické činnosti</w:t>
            </w:r>
            <w:r w:rsidRPr="00E6711E">
              <w:rPr>
                <w:rFonts w:eastAsia="Times New Roman" w:cstheme="minorHAnsi"/>
                <w:color w:val="333333"/>
                <w:sz w:val="20"/>
                <w:szCs w:val="20"/>
                <w:lang w:eastAsia="cs-CZ"/>
              </w:rPr>
              <w:br/>
              <w:t>6.1.</w:t>
            </w:r>
            <w:r w:rsidR="00C11CC3">
              <w:rPr>
                <w:rFonts w:eastAsia="Times New Roman" w:cstheme="minorHAnsi"/>
                <w:color w:val="333333"/>
                <w:sz w:val="20"/>
                <w:szCs w:val="20"/>
                <w:lang w:eastAsia="cs-CZ"/>
              </w:rPr>
              <w:t>3</w:t>
            </w:r>
            <w:r w:rsidRPr="00E6711E">
              <w:rPr>
                <w:rFonts w:eastAsia="Times New Roman" w:cstheme="minorHAnsi"/>
                <w:color w:val="333333"/>
                <w:sz w:val="20"/>
                <w:szCs w:val="20"/>
                <w:lang w:eastAsia="cs-CZ"/>
              </w:rPr>
              <w:t>: Podpora místní komunity</w:t>
            </w:r>
            <w:r w:rsidRPr="00E6711E">
              <w:rPr>
                <w:rFonts w:eastAsia="Times New Roman" w:cstheme="minorHAnsi"/>
                <w:color w:val="333333"/>
                <w:sz w:val="20"/>
                <w:szCs w:val="20"/>
                <w:lang w:eastAsia="cs-CZ"/>
              </w:rPr>
              <w:br/>
              <w:t>6.1.</w:t>
            </w:r>
            <w:r w:rsidR="00C11CC3">
              <w:rPr>
                <w:rFonts w:eastAsia="Times New Roman" w:cstheme="minorHAnsi"/>
                <w:color w:val="333333"/>
                <w:sz w:val="20"/>
                <w:szCs w:val="20"/>
                <w:lang w:eastAsia="cs-CZ"/>
              </w:rPr>
              <w:t>4</w:t>
            </w:r>
            <w:r w:rsidRPr="00E6711E">
              <w:rPr>
                <w:rFonts w:eastAsia="Times New Roman" w:cstheme="minorHAnsi"/>
                <w:color w:val="333333"/>
                <w:sz w:val="20"/>
                <w:szCs w:val="20"/>
                <w:lang w:eastAsia="cs-CZ"/>
              </w:rPr>
              <w:t xml:space="preserve">: Efektivní komunikace v území a rozvoj místních </w:t>
            </w:r>
            <w:r w:rsidR="00190840" w:rsidRPr="00E6711E">
              <w:rPr>
                <w:rFonts w:eastAsia="Times New Roman" w:cstheme="minorHAnsi"/>
                <w:color w:val="333333"/>
                <w:sz w:val="20"/>
                <w:szCs w:val="20"/>
                <w:lang w:eastAsia="cs-CZ"/>
              </w:rPr>
              <w:t>partnerství a</w:t>
            </w:r>
            <w:r w:rsidRPr="00E6711E">
              <w:rPr>
                <w:rFonts w:eastAsia="Times New Roman" w:cstheme="minorHAnsi"/>
                <w:color w:val="333333"/>
                <w:sz w:val="20"/>
                <w:szCs w:val="20"/>
                <w:lang w:eastAsia="cs-CZ"/>
              </w:rPr>
              <w:t xml:space="preserve"> vztahu k místu</w:t>
            </w:r>
            <w:bookmarkEnd w:id="36"/>
          </w:p>
        </w:tc>
      </w:tr>
      <w:tr w:rsidR="000E0796" w:rsidRPr="00E6711E" w14:paraId="790EC726" w14:textId="77777777" w:rsidTr="00AE36BC">
        <w:tc>
          <w:tcPr>
            <w:tcW w:w="1145" w:type="pct"/>
            <w:vMerge/>
            <w:shd w:val="clear" w:color="auto" w:fill="F5F5F5"/>
            <w:vAlign w:val="center"/>
            <w:hideMark/>
          </w:tcPr>
          <w:p w14:paraId="5FA149A0" w14:textId="77777777" w:rsidR="000E0796" w:rsidRPr="00E6711E" w:rsidRDefault="000E0796" w:rsidP="000E0796">
            <w:pPr>
              <w:spacing w:after="0"/>
              <w:jc w:val="left"/>
              <w:rPr>
                <w:rFonts w:eastAsia="Times New Roman" w:cstheme="minorHAnsi"/>
                <w:color w:val="333333"/>
                <w:sz w:val="20"/>
                <w:szCs w:val="20"/>
                <w:lang w:eastAsia="cs-CZ"/>
              </w:rPr>
            </w:pPr>
          </w:p>
        </w:tc>
        <w:tc>
          <w:tcPr>
            <w:tcW w:w="949" w:type="pct"/>
            <w:vMerge/>
            <w:shd w:val="clear" w:color="auto" w:fill="F5F5F5"/>
            <w:vAlign w:val="center"/>
            <w:hideMark/>
          </w:tcPr>
          <w:p w14:paraId="49926746" w14:textId="77777777" w:rsidR="000E0796" w:rsidRPr="00E6711E" w:rsidRDefault="000E0796" w:rsidP="000E0796">
            <w:pPr>
              <w:spacing w:after="0"/>
              <w:jc w:val="left"/>
              <w:rPr>
                <w:rFonts w:eastAsia="Times New Roman" w:cstheme="minorHAnsi"/>
                <w:color w:val="333333"/>
                <w:sz w:val="20"/>
                <w:szCs w:val="20"/>
                <w:lang w:eastAsia="cs-CZ"/>
              </w:rPr>
            </w:pPr>
          </w:p>
        </w:tc>
        <w:tc>
          <w:tcPr>
            <w:tcW w:w="1288" w:type="pct"/>
            <w:shd w:val="clear" w:color="auto" w:fill="auto"/>
            <w:tcMar>
              <w:top w:w="120" w:type="dxa"/>
              <w:left w:w="120" w:type="dxa"/>
              <w:bottom w:w="120" w:type="dxa"/>
              <w:right w:w="120" w:type="dxa"/>
            </w:tcMar>
            <w:hideMark/>
          </w:tcPr>
          <w:p w14:paraId="1090D4B4"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6.2: Podpora spolupráce s partnery mimo místní společenství</w:t>
            </w:r>
          </w:p>
        </w:tc>
        <w:tc>
          <w:tcPr>
            <w:tcW w:w="1618" w:type="pct"/>
            <w:shd w:val="clear" w:color="auto" w:fill="auto"/>
            <w:tcMar>
              <w:top w:w="120" w:type="dxa"/>
              <w:left w:w="120" w:type="dxa"/>
              <w:bottom w:w="120" w:type="dxa"/>
              <w:right w:w="120" w:type="dxa"/>
            </w:tcMar>
            <w:hideMark/>
          </w:tcPr>
          <w:p w14:paraId="1F3CC2ED" w14:textId="7F9F3017" w:rsidR="000E0796" w:rsidRPr="00E6711E" w:rsidRDefault="000E0796" w:rsidP="000E0796">
            <w:pPr>
              <w:spacing w:after="0"/>
              <w:jc w:val="left"/>
              <w:rPr>
                <w:rFonts w:eastAsia="Times New Roman" w:cstheme="minorHAnsi"/>
                <w:color w:val="333333"/>
                <w:sz w:val="20"/>
                <w:szCs w:val="20"/>
                <w:lang w:eastAsia="cs-CZ"/>
              </w:rPr>
            </w:pPr>
            <w:bookmarkStart w:id="37" w:name="_Hlk80001083"/>
            <w:r w:rsidRPr="00E6711E">
              <w:rPr>
                <w:rFonts w:eastAsia="Times New Roman" w:cstheme="minorHAnsi"/>
                <w:color w:val="333333"/>
                <w:sz w:val="20"/>
                <w:szCs w:val="20"/>
                <w:lang w:eastAsia="cs-CZ"/>
              </w:rPr>
              <w:t xml:space="preserve">6.2.1: Spolupráce </w:t>
            </w:r>
            <w:r w:rsidR="00190840" w:rsidRPr="00E6711E">
              <w:rPr>
                <w:rFonts w:eastAsia="Times New Roman" w:cstheme="minorHAnsi"/>
                <w:color w:val="333333"/>
                <w:sz w:val="20"/>
                <w:szCs w:val="20"/>
                <w:lang w:eastAsia="cs-CZ"/>
              </w:rPr>
              <w:t>a</w:t>
            </w:r>
            <w:r w:rsidRPr="00E6711E">
              <w:rPr>
                <w:rFonts w:eastAsia="Times New Roman" w:cstheme="minorHAnsi"/>
                <w:color w:val="333333"/>
                <w:sz w:val="20"/>
                <w:szCs w:val="20"/>
                <w:lang w:eastAsia="cs-CZ"/>
              </w:rPr>
              <w:t xml:space="preserve"> síťování s </w:t>
            </w:r>
            <w:r w:rsidR="00190840" w:rsidRPr="00E6711E">
              <w:rPr>
                <w:rFonts w:eastAsia="Times New Roman" w:cstheme="minorHAnsi"/>
                <w:color w:val="333333"/>
                <w:sz w:val="20"/>
                <w:szCs w:val="20"/>
                <w:lang w:eastAsia="cs-CZ"/>
              </w:rPr>
              <w:t>partnery</w:t>
            </w:r>
            <w:r w:rsidRPr="00E6711E">
              <w:rPr>
                <w:rFonts w:eastAsia="Times New Roman" w:cstheme="minorHAnsi"/>
                <w:color w:val="333333"/>
                <w:sz w:val="20"/>
                <w:szCs w:val="20"/>
                <w:lang w:eastAsia="cs-CZ"/>
              </w:rPr>
              <w:t xml:space="preserve"> na regionální, národní i nadnárodní úrovni</w:t>
            </w:r>
            <w:bookmarkEnd w:id="37"/>
          </w:p>
        </w:tc>
      </w:tr>
    </w:tbl>
    <w:p w14:paraId="4EE96EDF" w14:textId="77777777" w:rsidR="000E0796" w:rsidRPr="00E6711E" w:rsidRDefault="000E0796" w:rsidP="00106B84">
      <w:pPr>
        <w:tabs>
          <w:tab w:val="left" w:pos="8610"/>
        </w:tabs>
        <w:rPr>
          <w:rFonts w:cstheme="minorHAnsi"/>
          <w:sz w:val="20"/>
          <w:szCs w:val="20"/>
        </w:rPr>
      </w:pPr>
    </w:p>
    <w:p w14:paraId="35E516A1" w14:textId="77777777" w:rsidR="000E0796" w:rsidRPr="00E6711E" w:rsidRDefault="000E0796" w:rsidP="00106B84">
      <w:pPr>
        <w:tabs>
          <w:tab w:val="left" w:pos="8610"/>
        </w:tabs>
        <w:rPr>
          <w:rFonts w:cstheme="minorHAnsi"/>
          <w:sz w:val="20"/>
          <w:szCs w:val="20"/>
        </w:rPr>
      </w:pPr>
    </w:p>
    <w:p w14:paraId="3A61E04D" w14:textId="2AA48CD0" w:rsidR="00106B84" w:rsidRPr="00E6711E" w:rsidRDefault="00106B84" w:rsidP="00106B84">
      <w:pPr>
        <w:tabs>
          <w:tab w:val="left" w:pos="8610"/>
        </w:tabs>
        <w:rPr>
          <w:rFonts w:cstheme="minorHAnsi"/>
          <w:sz w:val="20"/>
          <w:szCs w:val="20"/>
        </w:rPr>
      </w:pPr>
    </w:p>
    <w:p w14:paraId="05BAD019" w14:textId="6ACDFBF6" w:rsidR="0012278B" w:rsidRPr="00E6711E" w:rsidRDefault="0012278B" w:rsidP="00106B84">
      <w:pPr>
        <w:tabs>
          <w:tab w:val="left" w:pos="8610"/>
        </w:tabs>
        <w:rPr>
          <w:rFonts w:cstheme="minorHAnsi"/>
          <w:sz w:val="20"/>
          <w:szCs w:val="20"/>
        </w:rPr>
      </w:pPr>
    </w:p>
    <w:p w14:paraId="7B480500" w14:textId="4C3199A0" w:rsidR="0012278B" w:rsidRPr="00E6711E" w:rsidRDefault="0012278B" w:rsidP="00106B84">
      <w:pPr>
        <w:tabs>
          <w:tab w:val="left" w:pos="8610"/>
        </w:tabs>
        <w:rPr>
          <w:rFonts w:cstheme="minorHAnsi"/>
          <w:sz w:val="20"/>
          <w:szCs w:val="20"/>
        </w:rPr>
      </w:pPr>
    </w:p>
    <w:p w14:paraId="25DF61EC" w14:textId="741312B3" w:rsidR="0012278B" w:rsidRPr="00E6711E" w:rsidRDefault="0012278B" w:rsidP="00106B84">
      <w:pPr>
        <w:tabs>
          <w:tab w:val="left" w:pos="8610"/>
        </w:tabs>
        <w:rPr>
          <w:rFonts w:cstheme="minorHAnsi"/>
          <w:sz w:val="20"/>
          <w:szCs w:val="20"/>
        </w:rPr>
      </w:pPr>
    </w:p>
    <w:p w14:paraId="1AC15CEF" w14:textId="69804ED4" w:rsidR="009A0EA4" w:rsidRPr="00E6711E" w:rsidRDefault="009A0EA4" w:rsidP="00106B84">
      <w:pPr>
        <w:tabs>
          <w:tab w:val="left" w:pos="8610"/>
        </w:tabs>
        <w:rPr>
          <w:rFonts w:cstheme="minorHAnsi"/>
          <w:sz w:val="20"/>
          <w:szCs w:val="20"/>
        </w:rPr>
      </w:pPr>
    </w:p>
    <w:p w14:paraId="7A5D1B97" w14:textId="16EAF495" w:rsidR="009A0EA4" w:rsidRPr="00E6711E" w:rsidRDefault="009A0EA4" w:rsidP="00106B84">
      <w:pPr>
        <w:tabs>
          <w:tab w:val="left" w:pos="8610"/>
        </w:tabs>
        <w:rPr>
          <w:rFonts w:cstheme="minorHAnsi"/>
          <w:sz w:val="20"/>
          <w:szCs w:val="20"/>
        </w:rPr>
      </w:pPr>
    </w:p>
    <w:p w14:paraId="4EB5AE27" w14:textId="72AE5485" w:rsidR="009A0EA4" w:rsidRPr="00E6711E" w:rsidRDefault="009A0EA4" w:rsidP="00106B84">
      <w:pPr>
        <w:tabs>
          <w:tab w:val="left" w:pos="8610"/>
        </w:tabs>
        <w:rPr>
          <w:rFonts w:cstheme="minorHAnsi"/>
          <w:sz w:val="20"/>
          <w:szCs w:val="20"/>
        </w:rPr>
      </w:pPr>
    </w:p>
    <w:p w14:paraId="24ED5FF0" w14:textId="6C4017CD" w:rsidR="009A0EA4" w:rsidRPr="00E6711E" w:rsidRDefault="009A0EA4" w:rsidP="00106B84">
      <w:pPr>
        <w:tabs>
          <w:tab w:val="left" w:pos="8610"/>
        </w:tabs>
        <w:rPr>
          <w:rFonts w:cstheme="minorHAnsi"/>
          <w:sz w:val="20"/>
          <w:szCs w:val="20"/>
        </w:rPr>
      </w:pPr>
    </w:p>
    <w:p w14:paraId="71DDFCF8" w14:textId="77777777" w:rsidR="009A0EA4" w:rsidRPr="00E6711E" w:rsidRDefault="009A0EA4" w:rsidP="00106B84">
      <w:pPr>
        <w:tabs>
          <w:tab w:val="left" w:pos="8610"/>
        </w:tabs>
        <w:rPr>
          <w:rFonts w:cstheme="minorHAnsi"/>
          <w:sz w:val="20"/>
          <w:szCs w:val="20"/>
        </w:rPr>
      </w:pPr>
    </w:p>
    <w:p w14:paraId="528E40D1" w14:textId="77777777" w:rsidR="00EA334D" w:rsidRPr="00E6711E" w:rsidRDefault="00EA334D" w:rsidP="00EA334D">
      <w:pPr>
        <w:pStyle w:val="Nadpis2"/>
        <w:rPr>
          <w:rFonts w:asciiTheme="minorHAnsi" w:hAnsiTheme="minorHAnsi" w:cstheme="minorHAnsi"/>
          <w:lang w:val="pl-PL"/>
        </w:rPr>
      </w:pPr>
      <w:bookmarkStart w:id="38" w:name="_Toc81329762"/>
      <w:r w:rsidRPr="00E6711E">
        <w:rPr>
          <w:rFonts w:asciiTheme="minorHAnsi" w:hAnsiTheme="minorHAnsi" w:cstheme="minorHAnsi"/>
        </w:rPr>
        <w:t xml:space="preserve">3.2 </w:t>
      </w:r>
      <w:r w:rsidRPr="00E6711E">
        <w:rPr>
          <w:rFonts w:asciiTheme="minorHAnsi" w:hAnsiTheme="minorHAnsi" w:cstheme="minorHAnsi"/>
          <w:lang w:val="pl-PL"/>
        </w:rPr>
        <w:t>Vazba na Strategii regionálního rozvoje ČR 21+</w:t>
      </w:r>
      <w:bookmarkEnd w:id="38"/>
      <w:r w:rsidRPr="00E6711E">
        <w:rPr>
          <w:rFonts w:asciiTheme="minorHAnsi" w:hAnsiTheme="minorHAnsi" w:cstheme="minorHAnsi"/>
          <w:lang w:val="pl-PL"/>
        </w:rPr>
        <w:t xml:space="preserve"> </w:t>
      </w:r>
    </w:p>
    <w:p w14:paraId="36597B20" w14:textId="65E97BD2" w:rsidR="00EA334D" w:rsidRPr="00E6711E" w:rsidRDefault="00EA334D" w:rsidP="00244EAD">
      <w:pPr>
        <w:rPr>
          <w:rFonts w:cstheme="minorHAnsi"/>
          <w:lang w:val="pl-PL"/>
        </w:rPr>
      </w:pPr>
      <w:r w:rsidRPr="00E6711E">
        <w:rPr>
          <w:rFonts w:cstheme="minorHAnsi"/>
          <w:color w:val="4F81BD" w:themeColor="accent1"/>
          <w:sz w:val="20"/>
          <w:szCs w:val="20"/>
        </w:rPr>
        <w:t xml:space="preserve">Tabulka </w:t>
      </w:r>
      <w:r w:rsidR="002C2A8A" w:rsidRPr="00E6711E">
        <w:rPr>
          <w:rFonts w:cstheme="minorHAnsi"/>
          <w:color w:val="4F81BD" w:themeColor="accent1"/>
          <w:sz w:val="20"/>
          <w:szCs w:val="20"/>
        </w:rPr>
        <w:t>5</w:t>
      </w:r>
      <w:r w:rsidRPr="00E6711E">
        <w:rPr>
          <w:rFonts w:cstheme="minorHAnsi"/>
          <w:color w:val="4F81BD" w:themeColor="accent1"/>
          <w:sz w:val="20"/>
          <w:szCs w:val="20"/>
        </w:rPr>
        <w:t xml:space="preserve"> Naplňování SRR ČR 21+ prostřednictvím opatření Strategického rámce SCLLD</w:t>
      </w:r>
    </w:p>
    <w:p w14:paraId="3D31D5B5" w14:textId="3BE05606" w:rsidR="000E0796" w:rsidRPr="00E6711E" w:rsidRDefault="000E0796" w:rsidP="00106B84">
      <w:pPr>
        <w:tabs>
          <w:tab w:val="left" w:pos="8610"/>
        </w:tabs>
        <w:rPr>
          <w:rFonts w:cstheme="minorHAnsi"/>
        </w:rPr>
      </w:pPr>
    </w:p>
    <w:tbl>
      <w:tblPr>
        <w:tblW w:w="5000" w:type="pct"/>
        <w:tblBorders>
          <w:top w:val="single" w:sz="6" w:space="0" w:color="F4F4F4"/>
          <w:left w:val="single" w:sz="6" w:space="0" w:color="F4F4F4"/>
          <w:bottom w:val="single" w:sz="6" w:space="0" w:color="F4F4F4"/>
          <w:right w:val="single" w:sz="6" w:space="0" w:color="F4F4F4"/>
        </w:tblBorders>
        <w:shd w:val="clear" w:color="auto" w:fill="FFFFFF"/>
        <w:tblCellMar>
          <w:top w:w="15" w:type="dxa"/>
          <w:left w:w="15" w:type="dxa"/>
          <w:bottom w:w="15" w:type="dxa"/>
          <w:right w:w="15" w:type="dxa"/>
        </w:tblCellMar>
        <w:tblLook w:val="04A0" w:firstRow="1" w:lastRow="0" w:firstColumn="1" w:lastColumn="0" w:noHBand="0" w:noVBand="1"/>
      </w:tblPr>
      <w:tblGrid>
        <w:gridCol w:w="3034"/>
        <w:gridCol w:w="4444"/>
        <w:gridCol w:w="6516"/>
      </w:tblGrid>
      <w:tr w:rsidR="000E0796" w:rsidRPr="00E6711E" w14:paraId="4B455D4E" w14:textId="77777777" w:rsidTr="00E76729">
        <w:trPr>
          <w:tblHeader/>
        </w:trPr>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bottom"/>
            <w:hideMark/>
          </w:tcPr>
          <w:p w14:paraId="5CCC9EE6" w14:textId="77777777" w:rsidR="000E0796" w:rsidRPr="00E6711E" w:rsidRDefault="000E0796" w:rsidP="000E0796">
            <w:pPr>
              <w:spacing w:after="0"/>
              <w:jc w:val="left"/>
              <w:rPr>
                <w:rFonts w:eastAsia="Times New Roman" w:cstheme="minorHAnsi"/>
                <w:b/>
                <w:bCs/>
                <w:color w:val="333333"/>
                <w:sz w:val="20"/>
                <w:szCs w:val="20"/>
                <w:lang w:eastAsia="cs-CZ"/>
              </w:rPr>
            </w:pPr>
            <w:r w:rsidRPr="00E6711E">
              <w:rPr>
                <w:rFonts w:eastAsia="Times New Roman" w:cstheme="minorHAnsi"/>
                <w:b/>
                <w:bCs/>
                <w:color w:val="333333"/>
                <w:sz w:val="20"/>
                <w:szCs w:val="20"/>
                <w:lang w:eastAsia="cs-CZ"/>
              </w:rPr>
              <w:t>Specifický cíl Strategického rámce SCLLD</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bottom"/>
            <w:hideMark/>
          </w:tcPr>
          <w:p w14:paraId="30F8C196" w14:textId="77777777" w:rsidR="000E0796" w:rsidRPr="00E6711E" w:rsidRDefault="000E0796" w:rsidP="000E0796">
            <w:pPr>
              <w:spacing w:after="0"/>
              <w:jc w:val="left"/>
              <w:rPr>
                <w:rFonts w:eastAsia="Times New Roman" w:cstheme="minorHAnsi"/>
                <w:b/>
                <w:bCs/>
                <w:color w:val="333333"/>
                <w:sz w:val="20"/>
                <w:szCs w:val="20"/>
                <w:lang w:eastAsia="cs-CZ"/>
              </w:rPr>
            </w:pPr>
            <w:r w:rsidRPr="00E6711E">
              <w:rPr>
                <w:rFonts w:eastAsia="Times New Roman" w:cstheme="minorHAnsi"/>
                <w:b/>
                <w:bCs/>
                <w:color w:val="333333"/>
                <w:sz w:val="20"/>
                <w:szCs w:val="20"/>
                <w:lang w:eastAsia="cs-CZ"/>
              </w:rPr>
              <w:t>Opatření Strategického rámce SCLLD</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bottom"/>
            <w:hideMark/>
          </w:tcPr>
          <w:p w14:paraId="52275DC6" w14:textId="77777777" w:rsidR="000E0796" w:rsidRPr="00E6711E" w:rsidRDefault="000E0796" w:rsidP="000E0796">
            <w:pPr>
              <w:spacing w:after="0"/>
              <w:jc w:val="left"/>
              <w:rPr>
                <w:rFonts w:eastAsia="Times New Roman" w:cstheme="minorHAnsi"/>
                <w:b/>
                <w:bCs/>
                <w:color w:val="333333"/>
                <w:sz w:val="20"/>
                <w:szCs w:val="20"/>
                <w:lang w:eastAsia="cs-CZ"/>
              </w:rPr>
            </w:pPr>
            <w:r w:rsidRPr="00E6711E">
              <w:rPr>
                <w:rFonts w:eastAsia="Times New Roman" w:cstheme="minorHAnsi"/>
                <w:b/>
                <w:bCs/>
                <w:color w:val="333333"/>
                <w:sz w:val="20"/>
                <w:szCs w:val="20"/>
                <w:lang w:eastAsia="cs-CZ"/>
              </w:rPr>
              <w:t>Specifický cíl SRR ČR 21+</w:t>
            </w:r>
          </w:p>
        </w:tc>
      </w:tr>
      <w:tr w:rsidR="000E0796" w:rsidRPr="00E6711E" w14:paraId="1019EDF9"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97DB012"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1.1 Obnova a rozvoj sídel</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5D879AF"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1.1.1 Revitalizace veřejných prostranství obcí</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CC0EB90" w14:textId="005D702B"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3.4: Pečovat o prostředí obce a stabilizovat dlouhodobé využívání krajiny a zamezit její degradaci</w:t>
            </w:r>
            <w:r w:rsidRPr="00E6711E">
              <w:rPr>
                <w:rFonts w:eastAsia="Times New Roman" w:cstheme="minorHAnsi"/>
                <w:color w:val="333333"/>
                <w:sz w:val="20"/>
                <w:szCs w:val="20"/>
                <w:lang w:eastAsia="cs-CZ"/>
              </w:rPr>
              <w:br/>
              <w:t>Specifický cíl 5.4: Zajištění dostatečné občanské vybavenosti</w:t>
            </w:r>
          </w:p>
        </w:tc>
      </w:tr>
      <w:tr w:rsidR="000E0796" w:rsidRPr="00E6711E" w14:paraId="61CC485C"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DCB2A45"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1.1 Obnova a rozvoj sídel</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621777B"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1.1.2 Budování a zlepšování stavu veřejných budov</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CF15810" w14:textId="293C09A9"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3.4: Pečovat o prostředí obce a stabilizovat dlouhodobé využívání krajiny a zamezit její degradaci</w:t>
            </w:r>
            <w:r w:rsidRPr="00E6711E">
              <w:rPr>
                <w:rFonts w:eastAsia="Times New Roman" w:cstheme="minorHAnsi"/>
                <w:color w:val="333333"/>
                <w:sz w:val="20"/>
                <w:szCs w:val="20"/>
                <w:lang w:eastAsia="cs-CZ"/>
              </w:rPr>
              <w:br/>
              <w:t>Specifický cíl 5.4: Zajištění dostatečné občanské vybavenosti</w:t>
            </w:r>
          </w:p>
        </w:tc>
      </w:tr>
      <w:tr w:rsidR="000E0796" w:rsidRPr="00E6711E" w14:paraId="58ED8A53"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500D67F"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1.1 Obnova a rozvoj sídel</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C31C79D"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1.1.3 Rozvoj požární ochrany</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CC3A714" w14:textId="1D22B6AC"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5.4: Zajištění dostatečné občanské vybavenosti</w:t>
            </w:r>
          </w:p>
        </w:tc>
      </w:tr>
      <w:tr w:rsidR="000E0796" w:rsidRPr="00E6711E" w14:paraId="0969D95F"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BE066BF"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1.1 Obnova a rozvoj sídel</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AD289FF"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1.1.4 Zázemí pro sportovní aktivity</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A04E8F5"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5.4: Zajištění dostatečné občanské vybavenosti</w:t>
            </w:r>
          </w:p>
        </w:tc>
      </w:tr>
      <w:tr w:rsidR="000E0796" w:rsidRPr="00E6711E" w14:paraId="5B6322A0"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CC4C73C"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1.1 Obnova a rozvoj sídel</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41C2BB3"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1.1.5 Rozvoj technické infrastruktury, odpadového hospodářství a vybavení obcí</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7C5693D"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5.4: Zajištění dostatečné občanské vybavenosti</w:t>
            </w:r>
          </w:p>
        </w:tc>
      </w:tr>
      <w:tr w:rsidR="000E0796" w:rsidRPr="00E6711E" w14:paraId="5E34ACDA"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5342953"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1.1 Obnova a rozvoj sídel</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D21F66C"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1.1.6 Úprava a realizace zeleně</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AF75996"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3.4: Pečovat o prostředí obce a stabilizovat dlouhodobé využívání krajiny a zamezit její degradaci</w:t>
            </w:r>
          </w:p>
        </w:tc>
      </w:tr>
      <w:tr w:rsidR="000E0796" w:rsidRPr="00E6711E" w14:paraId="3E1B4A83"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5D80D79"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1.1 Obnova a rozvoj sídel</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C89B279"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1.1.7 Revitalizace Brownfieldů</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990ABCA"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3.4: Pečovat o prostředí obce a stabilizovat dlouhodobé využívání krajiny a zamezit její degradaci</w:t>
            </w:r>
            <w:r w:rsidRPr="00E6711E">
              <w:rPr>
                <w:rFonts w:eastAsia="Times New Roman" w:cstheme="minorHAnsi"/>
                <w:color w:val="333333"/>
                <w:sz w:val="20"/>
                <w:szCs w:val="20"/>
                <w:lang w:eastAsia="cs-CZ"/>
              </w:rPr>
              <w:br/>
              <w:t>Specifický cíl 5.4: Zajištění dostatečné občanské vybavenosti</w:t>
            </w:r>
          </w:p>
        </w:tc>
      </w:tr>
      <w:tr w:rsidR="000E0796" w:rsidRPr="00E6711E" w14:paraId="489152F3"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8064D3F"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1.2 Zlepšit stav dopravní infrastruktury s ohledem na bezpečnost a kvalitu života obyvatel</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4CE3291"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1.2.1 Bezpečnost v dopravě</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576C5DB"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3.2: Zlepšit dopravní dostupnost v rámci regionů</w:t>
            </w:r>
          </w:p>
        </w:tc>
      </w:tr>
      <w:tr w:rsidR="000E0796" w:rsidRPr="00E6711E" w14:paraId="6910E209"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A281FCE"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1.2 Zlepšit stav dopravní infrastruktury s ohledem na bezpečnost a kvalitu života obyvatel</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058C80D"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1.2.2 Místní a účelové komunikace</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8FF66A0"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3.2: Zlepšit dopravní dostupnost v rámci regionů</w:t>
            </w:r>
          </w:p>
        </w:tc>
      </w:tr>
      <w:tr w:rsidR="000E0796" w:rsidRPr="00E6711E" w14:paraId="1B0801B9"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7BC7246"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1.2 Zlepšit stav dopravní infrastruktury s ohledem na bezpečnost a kvalitu života obyvatel</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378BCB3" w14:textId="3A64BE3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1.2.3 Infrastruktura pro cyklistickou dopravu, včetn</w:t>
            </w:r>
            <w:r w:rsidR="004D53F3" w:rsidRPr="00E6711E">
              <w:rPr>
                <w:rFonts w:eastAsia="Times New Roman" w:cstheme="minorHAnsi"/>
                <w:color w:val="333333"/>
                <w:sz w:val="20"/>
                <w:szCs w:val="20"/>
                <w:lang w:eastAsia="cs-CZ"/>
              </w:rPr>
              <w:t xml:space="preserve">ě </w:t>
            </w:r>
            <w:r w:rsidRPr="00E6711E">
              <w:rPr>
                <w:rFonts w:eastAsia="Times New Roman" w:cstheme="minorHAnsi"/>
                <w:color w:val="333333"/>
                <w:sz w:val="20"/>
                <w:szCs w:val="20"/>
                <w:lang w:eastAsia="cs-CZ"/>
              </w:rPr>
              <w:t>souvisejícího vybavení</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9EBEDA0"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3.2: Zlepšit dopravní dostupnost v rámci regionů</w:t>
            </w:r>
          </w:p>
        </w:tc>
      </w:tr>
      <w:tr w:rsidR="000E0796" w:rsidRPr="00E6711E" w14:paraId="2381BCD8"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1F497C9"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2.1 Péče o krajinu mimo zastavěná území</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F6FCF96"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2.1.1 Zvýšení ekologické stability krajiny a podpora biodiverzity</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F7B97F7"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3.4: Pečovat o prostředí obce a stabilizovat dlouhodobé využívání krajiny a zamezit její degradaci</w:t>
            </w:r>
          </w:p>
        </w:tc>
      </w:tr>
      <w:tr w:rsidR="000E0796" w:rsidRPr="00E6711E" w14:paraId="7BCC32B8"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3FFF1D6"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2.2 Zadržování vody v krajině a nakládání s vodou</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CED774F"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2.2.1 Zadržování vody v krajině, protipovodňová opatření, vodní toky a plochy</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D06E000"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3.4: Pečovat o prostředí obce a stabilizovat dlouhodobé využívání krajiny a zamezit její degradaci</w:t>
            </w:r>
          </w:p>
        </w:tc>
      </w:tr>
      <w:tr w:rsidR="000E0796" w:rsidRPr="00E6711E" w14:paraId="244B8610"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3C2AB10"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2.2 Zadržování vody v krajině a nakládání s vodou</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E296625"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2.2.2 Uvědomělé nakládání s vodou</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5407168"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3.4: Pečovat o prostředí obce a stabilizovat dlouhodobé využívání krajiny a zamezit její degradaci</w:t>
            </w:r>
          </w:p>
        </w:tc>
      </w:tr>
      <w:tr w:rsidR="000E0796" w:rsidRPr="00E6711E" w14:paraId="2FD0AEB0"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4EE6840"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2.3 Zmírňování dopadu lidské činnosti na životní prostředí</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922417C"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2.3.1 Podpora ekologického zpracování, likvidace a recyklace odpadů.</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236EA8C"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3.4: Pečovat o prostředí obce a stabilizovat dlouhodobé využívání krajiny a zamezit její degradaci</w:t>
            </w:r>
          </w:p>
        </w:tc>
      </w:tr>
      <w:tr w:rsidR="000E0796" w:rsidRPr="00E6711E" w14:paraId="54973CA9"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3CA67C2"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2.3 Zmírňování dopadu lidské činnosti na životní prostředí</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6FB64CE"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2.3.2 Snižování energetické náročnosti a zvyšování využívání OZE v území</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556F8E4"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3.5: Umožnit energetickou transformaci venkovského zázemí regionálních center</w:t>
            </w:r>
          </w:p>
        </w:tc>
      </w:tr>
      <w:tr w:rsidR="000E0796" w:rsidRPr="00E6711E" w14:paraId="03C12D7A"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B46E58C"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3.1 Rozvoj rekreačního a turistického potenciálu území</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9E0F537" w14:textId="74CFA6C6"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3.1.1 Turistická infrastruktura, zpřístupnění cílů a tematické stezky</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62C1227"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3.1: Vytvořit vhodné podmínky pro diverzifikaci ekonomické základny regionálních center a jejich venkovského zázemí a využití jejich potenciálu a podpořit propojení podnikatelských subjektů ve vztahu k potřebám trhu práce</w:t>
            </w:r>
          </w:p>
        </w:tc>
      </w:tr>
      <w:tr w:rsidR="000E0796" w:rsidRPr="00E6711E" w14:paraId="1B97E4BF"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4FA437D"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3.1 Rozvoj rekreačního a turistického potenciálu území</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FFBE5A8"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3.1.2 Podpora turistických cílů, a místních památek</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DA6304D"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3.1: Vytvořit vhodné podmínky pro diverzifikaci ekonomické základny regionálních center a jejich venkovského zázemí a využití jejich potenciálu a podpořit propojení podnikatelských subjektů ve vztahu k potřebám trhu práce</w:t>
            </w:r>
          </w:p>
        </w:tc>
      </w:tr>
      <w:tr w:rsidR="000E0796" w:rsidRPr="00E6711E" w14:paraId="7CCB5D1A"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D2F4715"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3.1 Rozvoj rekreačního a turistického potenciálu území</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9C6C65A"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3.1.3 Investice do rekreačních funkcí lesů</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9B41661"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3.1: Vytvořit vhodné podmínky pro diverzifikaci ekonomické základny regionálních center a jejich venkovského zázemí a využití jejich potenciálu a podpořit propojení podnikatelských subjektů ve vztahu k potřebám trhu práce</w:t>
            </w:r>
          </w:p>
        </w:tc>
      </w:tr>
      <w:tr w:rsidR="000E0796" w:rsidRPr="00E6711E" w14:paraId="555B9C13"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095B55A"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3.2 Podpora konkurenceschopnosti a diverzifikace podnikání</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A5B2DB6"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3.2.1 Podpora rozvoje podnikatelských činností v regionu</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6F58E29"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3.1: Vytvořit vhodné podmínky pro diverzifikaci ekonomické základny regionálních center a jejich venkovského zázemí a využití jejich potenciálu a podpořit propojení podnikatelských subjektů ve vztahu k potřebám trhu práce</w:t>
            </w:r>
          </w:p>
        </w:tc>
      </w:tr>
      <w:tr w:rsidR="000E0796" w:rsidRPr="00E6711E" w14:paraId="4802D258"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67F754C"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3.3 Podpora rozvoje a konkurenceschopnosti podnikání v zemědělství a lesnictví</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2C3A9C4"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3.3.1 Modernizace zemědělských podniků</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754B725"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3.1: Vytvořit vhodné podmínky pro diverzifikaci ekonomické základny regionálních center a jejich venkovského zázemí a využití jejich potenciálu a podpořit propojení podnikatelských subjektů ve vztahu k potřebám trhu práce</w:t>
            </w:r>
          </w:p>
        </w:tc>
      </w:tr>
      <w:tr w:rsidR="000E0796" w:rsidRPr="00E6711E" w14:paraId="2F0DE6D9"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F4C53E2"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3.3 Podpora rozvoje a konkurenceschopnosti podnikání v zemědělství a lesnictví</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E3ADDBE"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3.3.2 Podpora rozvoje a zakládání nezemědělských činností</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359974A"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3.1: Vytvořit vhodné podmínky pro diverzifikaci ekonomické základny regionálních center a jejich venkovského zázemí a využití jejich potenciálu a podpořit propojení podnikatelských subjektů ve vztahu k potřebám trhu práce</w:t>
            </w:r>
          </w:p>
        </w:tc>
      </w:tr>
      <w:tr w:rsidR="000E0796" w:rsidRPr="00E6711E" w14:paraId="229F9B50"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35DDB10"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3.3 Podpora rozvoje a konkurenceschopnosti podnikání v zemědělství a lesnictví</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2A9D28D" w14:textId="204AE8BF"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3.3.3 Obnova účelových komu</w:t>
            </w:r>
            <w:r w:rsidR="004D53F3" w:rsidRPr="00E6711E">
              <w:rPr>
                <w:rFonts w:eastAsia="Times New Roman" w:cstheme="minorHAnsi"/>
                <w:color w:val="333333"/>
                <w:sz w:val="20"/>
                <w:szCs w:val="20"/>
                <w:lang w:eastAsia="cs-CZ"/>
              </w:rPr>
              <w:t>ni</w:t>
            </w:r>
            <w:r w:rsidRPr="00E6711E">
              <w:rPr>
                <w:rFonts w:eastAsia="Times New Roman" w:cstheme="minorHAnsi"/>
                <w:color w:val="333333"/>
                <w:sz w:val="20"/>
                <w:szCs w:val="20"/>
                <w:lang w:eastAsia="cs-CZ"/>
              </w:rPr>
              <w:t>kací pro zemědělství</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7FF279D"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3.2: Zlepšit dopravní dostupnost v rámci regionů</w:t>
            </w:r>
          </w:p>
        </w:tc>
      </w:tr>
      <w:tr w:rsidR="000E0796" w:rsidRPr="00E6711E" w14:paraId="4BCE1CD6"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0161E68"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3.3 Podpora rozvoje a konkurenceschopnosti podnikání v zemědělství a lesnictví</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B996D86"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3.3.4 Podpora zpracování zemědělských a lesnických produktů, včetně jejich uvádění na trh</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80B7D2D"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3.1: Vytvořit vhodné podmínky pro diverzifikaci ekonomické základny regionálních center a jejich venkovského zázemí a využití jejich potenciálu a podpořit propojení podnikatelských subjektů ve vztahu k potřebám trhu práce</w:t>
            </w:r>
          </w:p>
        </w:tc>
      </w:tr>
      <w:tr w:rsidR="000E0796" w:rsidRPr="00E6711E" w14:paraId="31D4060C"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D351063"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3.3 Podpora rozvoje a konkurenceschopnosti podnikání v zemědělství a lesnictví</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7C28D38"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3.3.5 Udržitelné hospodaření v lesích</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DB05C5C"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3.1: Vytvořit vhodné podmínky pro diverzifikaci ekonomické základny regionálních center a jejich venkovského zázemí a využití jejich potenciálu a podpořit propojení podnikatelských subjektů ve vztahu k potřebám trhu práce</w:t>
            </w:r>
          </w:p>
        </w:tc>
      </w:tr>
      <w:tr w:rsidR="000E0796" w:rsidRPr="00E6711E" w14:paraId="43313F03"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DF8BEEC"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3.4 Podpora zaměstnanosti</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AC11EEE" w14:textId="62273022"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3.4.1 Aktivity vedoucí ke zvýšení zaměstnanosti, včetně podpory začínajících podnikatelů.</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DCC56F9"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3.1: Vytvořit vhodné podmínky pro diverzifikaci ekonomické základny regionálních center a jejich venkovského zázemí a využití jejich potenciálu a podpořit propojení podnikatelských subjektů ve vztahu k potřebám trhu práce</w:t>
            </w:r>
          </w:p>
        </w:tc>
      </w:tr>
      <w:tr w:rsidR="000E0796" w:rsidRPr="00E6711E" w14:paraId="67F17C6D"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34B248A"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3.5 Modernizace a inovace pro konkurenceschopnost</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4C5A2CB"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3.5.1 Podpora zavádění inovací, nových řešení a technologií</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D03055D"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3.1: Vytvořit vhodné podmínky pro diverzifikaci ekonomické základny regionálních center a jejich venkovského zázemí a využití jejich potenciálu a podpořit propojení podnikatelských subjektů ve vztahu k potřebám trhu práce</w:t>
            </w:r>
          </w:p>
        </w:tc>
      </w:tr>
      <w:tr w:rsidR="000E0796" w:rsidRPr="00E6711E" w14:paraId="4A1D6F9C"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CC2F136"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4.1 Zvyšovat dostupnost a kvalitu vzdělávacích a výchovných aktivit</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DAC7910" w14:textId="51D64866"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 xml:space="preserve">4.1.1 Infrastruktura pro předškolní, školní a mimoškolní vzdělávání s ohledem na rozvoj kvality a dostupnosti </w:t>
            </w:r>
            <w:r w:rsidR="00190840" w:rsidRPr="00E6711E">
              <w:rPr>
                <w:rFonts w:eastAsia="Times New Roman" w:cstheme="minorHAnsi"/>
                <w:color w:val="333333"/>
                <w:sz w:val="20"/>
                <w:szCs w:val="20"/>
                <w:lang w:eastAsia="cs-CZ"/>
              </w:rPr>
              <w:t>vzdělávání</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CAD297C"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3.1: Vytvořit vhodné podmínky pro diverzifikaci ekonomické základny regionálních center a jejich venkovského zázemí a využití jejich potenciálu a podpořit propojení podnikatelských subjektů ve vztahu k potřebám trhu práce</w:t>
            </w:r>
          </w:p>
        </w:tc>
      </w:tr>
      <w:tr w:rsidR="000E0796" w:rsidRPr="00E6711E" w14:paraId="3CA9B6C1"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64F8D5C"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4.1 Zvyšovat dostupnost a kvalitu vzdělávacích a výchovných aktivit</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4EEEC86"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4.1.2 Investice do zázemí pro komunitní aktivity</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CF48BF3"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p>
        </w:tc>
      </w:tr>
      <w:tr w:rsidR="000E0796" w:rsidRPr="00E6711E" w14:paraId="7182DC4E"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5D4DCE8"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4.1 Zvyšovat dostupnost a kvalitu vzdělávacích a výchovných aktivit</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22BA578"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4.1.3 Podpora zájmového, neformálního a celoživotního vzdělávání a edukačních aktivit</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F77C9BB"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p>
        </w:tc>
      </w:tr>
      <w:tr w:rsidR="000E0796" w:rsidRPr="00E6711E" w14:paraId="0344178B"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44A8037"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4.1 Zvyšovat dostupnost a kvalitu vzdělávacích a výchovných aktivit</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9259CC3"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4.1.4 Podpora knihoven</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2FBDC6D"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p>
        </w:tc>
      </w:tr>
      <w:tr w:rsidR="000E0796" w:rsidRPr="00E6711E" w14:paraId="74BCE2A8"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F9CDF08"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5.1 Dostupné a kvalitní sociální služby a péče pro občany</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0253D4E"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5.1.1 Podpora sociální práce na území MAS</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FADAC6E"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p>
        </w:tc>
      </w:tr>
      <w:tr w:rsidR="000E0796" w:rsidRPr="00E6711E" w14:paraId="00A8C5FB"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D503A0D"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5.1 Dostupné a kvalitní sociální služby a péče pro občany</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9CFB14E"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5.1.2 Infrastruktura pro sociální služby, podpora poskytovatelů sociálních služeb v území</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FD1DA1A" w14:textId="0C6EF39E" w:rsidR="000E0796" w:rsidRPr="00E6711E" w:rsidRDefault="00E76729"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p>
        </w:tc>
      </w:tr>
      <w:tr w:rsidR="000E0796" w:rsidRPr="00E6711E" w14:paraId="5387333A"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5BFD9F1"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5.1 Dostupné a kvalitní sociální služby a péče pro občany</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C18CF64" w14:textId="7DB9F634"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5.1.3 Sdílená a neformální péče, včetně paliativní a domácí hospicové péče</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ED8F04B"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p>
        </w:tc>
      </w:tr>
      <w:tr w:rsidR="000E0796" w:rsidRPr="00E6711E" w14:paraId="60A040E0"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4C52AF0"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5.1 Dostupné a kvalitní sociální služby a péče pro občany</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B0CFE20"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5.1.4 Rozvoj a posilování prvků svépomoci, vzájemné pomoci, podpora dobrovolnictví a mezigenerační výměny a výpomoci</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C7DC94C"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p>
        </w:tc>
      </w:tr>
      <w:tr w:rsidR="004D53F3" w:rsidRPr="00E6711E" w14:paraId="429528D6"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EE5AA29" w14:textId="6A5B1383" w:rsidR="004D53F3" w:rsidRPr="00E6711E" w:rsidRDefault="004D53F3" w:rsidP="004D53F3">
            <w:pPr>
              <w:spacing w:after="0"/>
              <w:jc w:val="left"/>
              <w:rPr>
                <w:rFonts w:eastAsia="Times New Roman" w:cstheme="minorHAnsi"/>
                <w:color w:val="333333"/>
                <w:sz w:val="20"/>
                <w:szCs w:val="20"/>
                <w:lang w:eastAsia="cs-CZ"/>
              </w:rPr>
            </w:pPr>
            <w:r w:rsidRPr="00E6711E">
              <w:rPr>
                <w:rFonts w:cstheme="minorHAnsi"/>
                <w:color w:val="333333"/>
                <w:sz w:val="20"/>
                <w:szCs w:val="20"/>
              </w:rPr>
              <w:t>5.2 Zázemí pro poskytování služeb občanům (zdravotní, sociální a ubytování)</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BBDF076" w14:textId="383B5384" w:rsidR="004D53F3" w:rsidRPr="00E6711E" w:rsidRDefault="004D53F3" w:rsidP="004D53F3">
            <w:pPr>
              <w:spacing w:after="0"/>
              <w:jc w:val="left"/>
              <w:rPr>
                <w:rFonts w:eastAsia="Times New Roman" w:cstheme="minorHAnsi"/>
                <w:color w:val="333333"/>
                <w:sz w:val="20"/>
                <w:szCs w:val="20"/>
                <w:lang w:eastAsia="cs-CZ"/>
              </w:rPr>
            </w:pPr>
            <w:r w:rsidRPr="00E6711E">
              <w:rPr>
                <w:rFonts w:cstheme="minorHAnsi"/>
                <w:color w:val="333333"/>
                <w:sz w:val="20"/>
                <w:szCs w:val="20"/>
              </w:rPr>
              <w:t>5.2.1 Budování a zlepšování stavu objektů pro poskytování služeb občanům</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0BECB96" w14:textId="2C095977" w:rsidR="004D53F3" w:rsidRPr="00E6711E" w:rsidRDefault="004D53F3" w:rsidP="004D53F3">
            <w:pPr>
              <w:spacing w:after="0"/>
              <w:jc w:val="left"/>
              <w:rPr>
                <w:rFonts w:eastAsia="Times New Roman" w:cstheme="minorHAnsi"/>
                <w:color w:val="333333"/>
                <w:sz w:val="20"/>
                <w:szCs w:val="20"/>
                <w:lang w:eastAsia="cs-CZ"/>
              </w:rPr>
            </w:pPr>
            <w:r w:rsidRPr="00E6711E">
              <w:rPr>
                <w:rFonts w:cstheme="minorHAnsi"/>
                <w:color w:val="333333"/>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p>
        </w:tc>
      </w:tr>
      <w:tr w:rsidR="000E0796" w:rsidRPr="00E6711E" w14:paraId="1F7B741B"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E44E3C1" w14:textId="17E685E2" w:rsidR="000E0796" w:rsidRPr="00E6711E" w:rsidRDefault="000E0796" w:rsidP="000E0796">
            <w:pPr>
              <w:spacing w:after="0"/>
              <w:jc w:val="left"/>
              <w:rPr>
                <w:rFonts w:eastAsia="Times New Roman" w:cstheme="minorHAnsi"/>
                <w:color w:val="333333"/>
                <w:sz w:val="20"/>
                <w:szCs w:val="20"/>
                <w:lang w:eastAsia="cs-CZ"/>
              </w:rPr>
            </w:pPr>
            <w:r w:rsidRPr="00E6711E">
              <w:rPr>
                <w:rFonts w:cstheme="minorHAnsi"/>
                <w:color w:val="333333"/>
                <w:sz w:val="20"/>
                <w:szCs w:val="20"/>
              </w:rPr>
              <w:t>6.1 Podpora místních společenství</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3E23921" w14:textId="1815C7A6" w:rsidR="000E0796" w:rsidRPr="00E6711E" w:rsidRDefault="000E0796" w:rsidP="000E0796">
            <w:pPr>
              <w:spacing w:after="0"/>
              <w:jc w:val="left"/>
              <w:rPr>
                <w:rFonts w:eastAsia="Times New Roman" w:cstheme="minorHAnsi"/>
                <w:color w:val="333333"/>
                <w:sz w:val="20"/>
                <w:szCs w:val="20"/>
                <w:lang w:eastAsia="cs-CZ"/>
              </w:rPr>
            </w:pPr>
            <w:r w:rsidRPr="00E6711E">
              <w:rPr>
                <w:rFonts w:cstheme="minorHAnsi"/>
                <w:color w:val="333333"/>
                <w:sz w:val="20"/>
                <w:szCs w:val="20"/>
              </w:rPr>
              <w:t>6.1.1 Rozvoj zázemí pro spolkové, komunitní a volnočasové aktivity</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8B694E8" w14:textId="0547FD90" w:rsidR="000E0796" w:rsidRPr="00E6711E" w:rsidRDefault="000E0796" w:rsidP="000E0796">
            <w:pPr>
              <w:spacing w:after="0"/>
              <w:jc w:val="left"/>
              <w:rPr>
                <w:rFonts w:eastAsia="Times New Roman" w:cstheme="minorHAnsi"/>
                <w:color w:val="333333"/>
                <w:sz w:val="20"/>
                <w:szCs w:val="20"/>
                <w:lang w:eastAsia="cs-CZ"/>
              </w:rPr>
            </w:pPr>
            <w:r w:rsidRPr="00E6711E">
              <w:rPr>
                <w:rFonts w:cstheme="minorHAnsi"/>
                <w:color w:val="333333"/>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p>
        </w:tc>
      </w:tr>
      <w:tr w:rsidR="000E0796" w:rsidRPr="00E6711E" w14:paraId="6AB3CB90"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E21F1E5" w14:textId="1BC80370" w:rsidR="000E0796" w:rsidRPr="00E6711E" w:rsidRDefault="000E0796" w:rsidP="000E0796">
            <w:pPr>
              <w:spacing w:after="0"/>
              <w:jc w:val="left"/>
              <w:rPr>
                <w:rFonts w:eastAsia="Times New Roman" w:cstheme="minorHAnsi"/>
                <w:color w:val="333333"/>
                <w:sz w:val="20"/>
                <w:szCs w:val="20"/>
                <w:lang w:eastAsia="cs-CZ"/>
              </w:rPr>
            </w:pPr>
            <w:r w:rsidRPr="00E6711E">
              <w:rPr>
                <w:rFonts w:cstheme="minorHAnsi"/>
                <w:color w:val="333333"/>
                <w:sz w:val="20"/>
                <w:szCs w:val="20"/>
              </w:rPr>
              <w:t>6.1 Podpora místních společenství</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749BFF9" w14:textId="6AFAF574" w:rsidR="000E0796" w:rsidRPr="00E6711E" w:rsidRDefault="000E0796" w:rsidP="000E0796">
            <w:pPr>
              <w:spacing w:after="0"/>
              <w:jc w:val="left"/>
              <w:rPr>
                <w:rFonts w:eastAsia="Times New Roman" w:cstheme="minorHAnsi"/>
                <w:color w:val="333333"/>
                <w:sz w:val="20"/>
                <w:szCs w:val="20"/>
                <w:lang w:eastAsia="cs-CZ"/>
              </w:rPr>
            </w:pPr>
            <w:r w:rsidRPr="00E6711E">
              <w:rPr>
                <w:rFonts w:cstheme="minorHAnsi"/>
                <w:color w:val="333333"/>
                <w:sz w:val="20"/>
                <w:szCs w:val="20"/>
              </w:rPr>
              <w:t>6.1.2 Rozvoj komunitních center a dobrovolnické činnosti</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3568EDF" w14:textId="1BE3C965" w:rsidR="000E0796" w:rsidRPr="00E6711E" w:rsidRDefault="000E0796" w:rsidP="000E0796">
            <w:pPr>
              <w:spacing w:after="0"/>
              <w:jc w:val="left"/>
              <w:rPr>
                <w:rFonts w:eastAsia="Times New Roman" w:cstheme="minorHAnsi"/>
                <w:color w:val="333333"/>
                <w:sz w:val="20"/>
                <w:szCs w:val="20"/>
                <w:lang w:eastAsia="cs-CZ"/>
              </w:rPr>
            </w:pPr>
            <w:r w:rsidRPr="00E6711E">
              <w:rPr>
                <w:rFonts w:cstheme="minorHAnsi"/>
                <w:color w:val="333333"/>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p>
        </w:tc>
      </w:tr>
      <w:tr w:rsidR="000E0796" w:rsidRPr="00E6711E" w14:paraId="0A4C1167"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E954941" w14:textId="215C6DD3" w:rsidR="000E0796" w:rsidRPr="00E6711E" w:rsidRDefault="000E0796" w:rsidP="000E0796">
            <w:pPr>
              <w:spacing w:after="0"/>
              <w:jc w:val="left"/>
              <w:rPr>
                <w:rFonts w:eastAsia="Times New Roman" w:cstheme="minorHAnsi"/>
                <w:color w:val="333333"/>
                <w:sz w:val="20"/>
                <w:szCs w:val="20"/>
                <w:lang w:eastAsia="cs-CZ"/>
              </w:rPr>
            </w:pPr>
            <w:r w:rsidRPr="00E6711E">
              <w:rPr>
                <w:rFonts w:cstheme="minorHAnsi"/>
                <w:color w:val="333333"/>
                <w:sz w:val="20"/>
                <w:szCs w:val="20"/>
              </w:rPr>
              <w:t>6.1 Podpora místních společenství</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027F259" w14:textId="152C991F" w:rsidR="000E0796" w:rsidRPr="00E6711E" w:rsidRDefault="000E0796" w:rsidP="000E0796">
            <w:pPr>
              <w:spacing w:after="0"/>
              <w:jc w:val="left"/>
              <w:rPr>
                <w:rFonts w:eastAsia="Times New Roman" w:cstheme="minorHAnsi"/>
                <w:color w:val="333333"/>
                <w:sz w:val="20"/>
                <w:szCs w:val="20"/>
                <w:lang w:eastAsia="cs-CZ"/>
              </w:rPr>
            </w:pPr>
            <w:r w:rsidRPr="00E6711E">
              <w:rPr>
                <w:rFonts w:cstheme="minorHAnsi"/>
                <w:color w:val="333333"/>
                <w:sz w:val="20"/>
                <w:szCs w:val="20"/>
              </w:rPr>
              <w:t>6.1.3 Efektivní komunikace v území a rozvoj místních partnerství a vztahu k místu</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788E87E" w14:textId="5DDCE32B" w:rsidR="000E0796" w:rsidRPr="00E6711E" w:rsidRDefault="000E0796" w:rsidP="000E0796">
            <w:pPr>
              <w:spacing w:after="0"/>
              <w:jc w:val="left"/>
              <w:rPr>
                <w:rFonts w:eastAsia="Times New Roman" w:cstheme="minorHAnsi"/>
                <w:color w:val="333333"/>
                <w:sz w:val="20"/>
                <w:szCs w:val="20"/>
                <w:lang w:eastAsia="cs-CZ"/>
              </w:rPr>
            </w:pPr>
            <w:r w:rsidRPr="00E6711E">
              <w:rPr>
                <w:rStyle w:val="text-red"/>
                <w:rFonts w:cstheme="minorHAnsi"/>
                <w:color w:val="333333"/>
                <w:sz w:val="20"/>
                <w:szCs w:val="20"/>
              </w:rPr>
              <w:t>Opatření nenaplňuje žádný SC SRR ČR 21+</w:t>
            </w:r>
          </w:p>
        </w:tc>
      </w:tr>
      <w:tr w:rsidR="000E0796" w:rsidRPr="00E6711E" w14:paraId="5B9238C4"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34457EA" w14:textId="758689A7" w:rsidR="000E0796" w:rsidRPr="00E6711E" w:rsidRDefault="000E0796" w:rsidP="000E0796">
            <w:pPr>
              <w:spacing w:after="0"/>
              <w:jc w:val="left"/>
              <w:rPr>
                <w:rFonts w:eastAsia="Times New Roman" w:cstheme="minorHAnsi"/>
                <w:color w:val="333333"/>
                <w:sz w:val="20"/>
                <w:szCs w:val="20"/>
                <w:lang w:eastAsia="cs-CZ"/>
              </w:rPr>
            </w:pPr>
            <w:r w:rsidRPr="00E6711E">
              <w:rPr>
                <w:rFonts w:cstheme="minorHAnsi"/>
                <w:color w:val="333333"/>
                <w:sz w:val="20"/>
                <w:szCs w:val="20"/>
              </w:rPr>
              <w:t>6.1 Podpora místních společenství</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FED6807" w14:textId="6A1CA4A0" w:rsidR="000E0796" w:rsidRPr="00E6711E" w:rsidRDefault="000E0796" w:rsidP="000E0796">
            <w:pPr>
              <w:spacing w:after="0"/>
              <w:jc w:val="left"/>
              <w:rPr>
                <w:rFonts w:eastAsia="Times New Roman" w:cstheme="minorHAnsi"/>
                <w:color w:val="333333"/>
                <w:sz w:val="20"/>
                <w:szCs w:val="20"/>
                <w:lang w:eastAsia="cs-CZ"/>
              </w:rPr>
            </w:pPr>
            <w:r w:rsidRPr="00E6711E">
              <w:rPr>
                <w:rFonts w:cstheme="minorHAnsi"/>
                <w:color w:val="333333"/>
                <w:sz w:val="20"/>
                <w:szCs w:val="20"/>
              </w:rPr>
              <w:t>6.1.4 Podpora místní komunity</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1BC9AFA" w14:textId="411ED8C6" w:rsidR="000E0796" w:rsidRPr="00E6711E" w:rsidRDefault="000E0796" w:rsidP="000E0796">
            <w:pPr>
              <w:spacing w:after="0"/>
              <w:jc w:val="left"/>
              <w:rPr>
                <w:rFonts w:eastAsia="Times New Roman" w:cstheme="minorHAnsi"/>
                <w:color w:val="333333"/>
                <w:sz w:val="20"/>
                <w:szCs w:val="20"/>
                <w:lang w:eastAsia="cs-CZ"/>
              </w:rPr>
            </w:pPr>
            <w:r w:rsidRPr="00E6711E">
              <w:rPr>
                <w:rFonts w:cstheme="minorHAnsi"/>
                <w:color w:val="333333"/>
                <w:sz w:val="20"/>
                <w:szCs w:val="20"/>
              </w:rPr>
              <w:t>Specifický cíl 3.3: Zlepšit dostupnost služeb v regionálních centrech i v jejich venkovském zázemí s důrazem na kulturní dědictví, péči o památky a místní specifika a reagovat na problémy spojené se stárnutím a existencí či vznikem sociálně vyloučených lokalit</w:t>
            </w:r>
          </w:p>
        </w:tc>
      </w:tr>
      <w:tr w:rsidR="000E0796" w:rsidRPr="00E6711E" w14:paraId="523FACF6" w14:textId="77777777" w:rsidTr="00E76729">
        <w:tc>
          <w:tcPr>
            <w:tcW w:w="1084"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398B024"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6.2 Podpora vzniku a rozvoje spolupráce s partnery mimo místního společenství</w:t>
            </w:r>
          </w:p>
        </w:tc>
        <w:tc>
          <w:tcPr>
            <w:tcW w:w="158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3AA0EFF" w14:textId="5BCD491D"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 xml:space="preserve">6.2.1 Spolupráce </w:t>
            </w:r>
            <w:r w:rsidR="00190840" w:rsidRPr="00E6711E">
              <w:rPr>
                <w:rFonts w:eastAsia="Times New Roman" w:cstheme="minorHAnsi"/>
                <w:color w:val="333333"/>
                <w:sz w:val="20"/>
                <w:szCs w:val="20"/>
                <w:lang w:eastAsia="cs-CZ"/>
              </w:rPr>
              <w:t>a</w:t>
            </w:r>
            <w:r w:rsidRPr="00E6711E">
              <w:rPr>
                <w:rFonts w:eastAsia="Times New Roman" w:cstheme="minorHAnsi"/>
                <w:color w:val="333333"/>
                <w:sz w:val="20"/>
                <w:szCs w:val="20"/>
                <w:lang w:eastAsia="cs-CZ"/>
              </w:rPr>
              <w:t xml:space="preserve"> síťování s partnery na regionální, národní i nadnárodní úrovni.</w:t>
            </w:r>
          </w:p>
        </w:tc>
        <w:tc>
          <w:tcPr>
            <w:tcW w:w="2328"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E0E3624" w14:textId="77777777" w:rsidR="000E0796" w:rsidRPr="00E6711E" w:rsidRDefault="000E0796" w:rsidP="000E0796">
            <w:pPr>
              <w:spacing w:after="0"/>
              <w:jc w:val="left"/>
              <w:rPr>
                <w:rFonts w:eastAsia="Times New Roman" w:cstheme="minorHAnsi"/>
                <w:color w:val="333333"/>
                <w:sz w:val="20"/>
                <w:szCs w:val="20"/>
                <w:lang w:eastAsia="cs-CZ"/>
              </w:rPr>
            </w:pPr>
            <w:r w:rsidRPr="00E6711E">
              <w:rPr>
                <w:rFonts w:eastAsia="Times New Roman" w:cstheme="minorHAnsi"/>
                <w:color w:val="333333"/>
                <w:sz w:val="20"/>
                <w:szCs w:val="20"/>
                <w:lang w:eastAsia="cs-CZ"/>
              </w:rPr>
              <w:t>Opatření nenaplňuje žádný SC SRR ČR 21+</w:t>
            </w:r>
          </w:p>
        </w:tc>
      </w:tr>
    </w:tbl>
    <w:p w14:paraId="5FD00923" w14:textId="29823941" w:rsidR="00106B84" w:rsidRPr="00E6711E" w:rsidRDefault="000E0796" w:rsidP="00106B84">
      <w:pPr>
        <w:tabs>
          <w:tab w:val="left" w:pos="8610"/>
        </w:tabs>
        <w:rPr>
          <w:rFonts w:eastAsia="Times New Roman" w:cstheme="minorHAnsi"/>
          <w:b/>
          <w:bCs/>
          <w:sz w:val="20"/>
          <w:szCs w:val="20"/>
          <w:shd w:val="clear" w:color="auto" w:fill="FFFFFF"/>
          <w:lang w:eastAsia="cs-CZ"/>
        </w:rPr>
        <w:sectPr w:rsidR="00106B84" w:rsidRPr="00E6711E" w:rsidSect="00F9125E">
          <w:pgSz w:w="16838" w:h="11906" w:orient="landscape"/>
          <w:pgMar w:top="1417" w:right="1417" w:bottom="1417" w:left="1417" w:header="708" w:footer="708" w:gutter="0"/>
          <w:cols w:space="708"/>
          <w:docGrid w:linePitch="360"/>
        </w:sectPr>
      </w:pPr>
      <w:r w:rsidRPr="00E6711E">
        <w:rPr>
          <w:rFonts w:eastAsia="Times New Roman" w:cstheme="minorHAnsi"/>
          <w:color w:val="333333"/>
          <w:sz w:val="20"/>
          <w:szCs w:val="20"/>
          <w:shd w:val="clear" w:color="auto" w:fill="FFFFFF"/>
          <w:lang w:eastAsia="cs-CZ"/>
        </w:rPr>
        <w:t>Celkem 40 opatření, na cíle SRR21 navázáno 3</w:t>
      </w:r>
      <w:r w:rsidR="00E76729">
        <w:rPr>
          <w:rFonts w:eastAsia="Times New Roman" w:cstheme="minorHAnsi"/>
          <w:color w:val="333333"/>
          <w:sz w:val="20"/>
          <w:szCs w:val="20"/>
          <w:shd w:val="clear" w:color="auto" w:fill="FFFFFF"/>
          <w:lang w:eastAsia="cs-CZ"/>
        </w:rPr>
        <w:t>8</w:t>
      </w:r>
      <w:r w:rsidRPr="00E6711E">
        <w:rPr>
          <w:rFonts w:eastAsia="Times New Roman" w:cstheme="minorHAnsi"/>
          <w:color w:val="333333"/>
          <w:sz w:val="20"/>
          <w:szCs w:val="20"/>
          <w:shd w:val="clear" w:color="auto" w:fill="FFFFFF"/>
          <w:lang w:eastAsia="cs-CZ"/>
        </w:rPr>
        <w:t xml:space="preserve"> tj. </w:t>
      </w:r>
      <w:r w:rsidR="00A65705" w:rsidRPr="00E6711E">
        <w:rPr>
          <w:rFonts w:eastAsia="Times New Roman" w:cstheme="minorHAnsi"/>
          <w:b/>
          <w:bCs/>
          <w:sz w:val="20"/>
          <w:szCs w:val="20"/>
          <w:shd w:val="clear" w:color="auto" w:fill="FFFFFF"/>
          <w:lang w:eastAsia="cs-CZ"/>
        </w:rPr>
        <w:t>9</w:t>
      </w:r>
      <w:r w:rsidR="00A65705">
        <w:rPr>
          <w:rFonts w:eastAsia="Times New Roman" w:cstheme="minorHAnsi"/>
          <w:b/>
          <w:bCs/>
          <w:sz w:val="20"/>
          <w:szCs w:val="20"/>
          <w:shd w:val="clear" w:color="auto" w:fill="FFFFFF"/>
          <w:lang w:eastAsia="cs-CZ"/>
        </w:rPr>
        <w:t>5</w:t>
      </w:r>
      <w:r w:rsidR="00A65705" w:rsidRPr="00E6711E">
        <w:rPr>
          <w:rFonts w:eastAsia="Times New Roman" w:cstheme="minorHAnsi"/>
          <w:b/>
          <w:bCs/>
          <w:sz w:val="20"/>
          <w:szCs w:val="20"/>
          <w:shd w:val="clear" w:color="auto" w:fill="FFFFFF"/>
          <w:lang w:eastAsia="cs-CZ"/>
        </w:rPr>
        <w:t xml:space="preserve"> %</w:t>
      </w:r>
    </w:p>
    <w:p w14:paraId="46845A78" w14:textId="77777777" w:rsidR="00AC1FDB" w:rsidRPr="00E6711E" w:rsidRDefault="00AC1FDB" w:rsidP="00AC1FDB">
      <w:pPr>
        <w:pStyle w:val="Nadpis2"/>
        <w:rPr>
          <w:rFonts w:asciiTheme="minorHAnsi" w:hAnsiTheme="minorHAnsi" w:cstheme="minorHAnsi"/>
          <w:lang w:val="pl-PL"/>
        </w:rPr>
      </w:pPr>
      <w:bookmarkStart w:id="39" w:name="_Toc81329763"/>
      <w:r w:rsidRPr="00E6711E">
        <w:rPr>
          <w:rFonts w:asciiTheme="minorHAnsi" w:hAnsiTheme="minorHAnsi" w:cstheme="minorHAnsi"/>
          <w:lang w:val="pl-PL"/>
        </w:rPr>
        <w:t>3.3 Popis integrovaných rysů strategie</w:t>
      </w:r>
      <w:bookmarkEnd w:id="39"/>
      <w:r w:rsidRPr="00E6711E">
        <w:rPr>
          <w:rFonts w:asciiTheme="minorHAnsi" w:hAnsiTheme="minorHAnsi" w:cstheme="minorHAnsi"/>
          <w:lang w:val="pl-PL"/>
        </w:rPr>
        <w:t xml:space="preserve"> </w:t>
      </w:r>
    </w:p>
    <w:p w14:paraId="40885ECF" w14:textId="3B8B91B7" w:rsidR="00AC0FE5" w:rsidRPr="00E6711E" w:rsidRDefault="001E6659" w:rsidP="00244EAD">
      <w:pPr>
        <w:rPr>
          <w:rFonts w:cstheme="minorHAnsi"/>
          <w:color w:val="4F81BD" w:themeColor="accent1"/>
          <w:sz w:val="20"/>
          <w:szCs w:val="20"/>
        </w:rPr>
      </w:pPr>
      <w:r w:rsidRPr="00E6711E">
        <w:rPr>
          <w:rFonts w:cstheme="minorHAnsi"/>
          <w:color w:val="4F81BD" w:themeColor="accent1"/>
          <w:sz w:val="20"/>
          <w:szCs w:val="20"/>
        </w:rPr>
        <w:t xml:space="preserve">Tabulka </w:t>
      </w:r>
      <w:r w:rsidR="002C2A8A" w:rsidRPr="00E6711E">
        <w:rPr>
          <w:rFonts w:cstheme="minorHAnsi"/>
          <w:color w:val="4F81BD" w:themeColor="accent1"/>
          <w:sz w:val="20"/>
          <w:szCs w:val="20"/>
        </w:rPr>
        <w:t>6</w:t>
      </w:r>
      <w:r w:rsidRPr="00E6711E">
        <w:rPr>
          <w:rFonts w:cstheme="minorHAnsi"/>
          <w:color w:val="4F81BD" w:themeColor="accent1"/>
          <w:sz w:val="20"/>
          <w:szCs w:val="20"/>
        </w:rPr>
        <w:t xml:space="preserve"> Matice integrovaných rysů SCLLD MA</w:t>
      </w:r>
      <w:r w:rsidR="007524D9" w:rsidRPr="00E6711E">
        <w:rPr>
          <w:rFonts w:cstheme="minorHAnsi"/>
          <w:color w:val="4F81BD" w:themeColor="accent1"/>
          <w:sz w:val="20"/>
          <w:szCs w:val="20"/>
        </w:rPr>
        <w:t>S</w:t>
      </w:r>
      <w:r w:rsidRPr="00E6711E">
        <w:rPr>
          <w:rFonts w:cstheme="minorHAnsi"/>
          <w:color w:val="4F81BD" w:themeColor="accent1"/>
          <w:sz w:val="20"/>
          <w:szCs w:val="20"/>
        </w:rPr>
        <w:t xml:space="preserve"> </w:t>
      </w:r>
      <w:r w:rsidR="000D39E0" w:rsidRPr="00E6711E">
        <w:rPr>
          <w:rFonts w:cstheme="minorHAnsi"/>
          <w:color w:val="4F81BD" w:themeColor="accent1"/>
          <w:sz w:val="20"/>
          <w:szCs w:val="20"/>
        </w:rPr>
        <w:t>bude doplněna po schválení navržených opatření</w:t>
      </w:r>
    </w:p>
    <w:tbl>
      <w:tblPr>
        <w:tblW w:w="0" w:type="auto"/>
        <w:tblBorders>
          <w:top w:val="single" w:sz="6" w:space="0" w:color="F4F4F4"/>
          <w:left w:val="single" w:sz="6" w:space="0" w:color="F4F4F4"/>
          <w:bottom w:val="single" w:sz="6" w:space="0" w:color="F4F4F4"/>
          <w:right w:val="single" w:sz="6" w:space="0" w:color="F4F4F4"/>
        </w:tblBorders>
        <w:shd w:val="clear" w:color="auto" w:fill="FFFFFF"/>
        <w:tblCellMar>
          <w:top w:w="15" w:type="dxa"/>
          <w:left w:w="15" w:type="dxa"/>
          <w:bottom w:w="15" w:type="dxa"/>
          <w:right w:w="15" w:type="dxa"/>
        </w:tblCellMar>
        <w:tblLook w:val="04A0" w:firstRow="1" w:lastRow="0" w:firstColumn="1" w:lastColumn="0" w:noHBand="0" w:noVBand="1"/>
      </w:tblPr>
      <w:tblGrid>
        <w:gridCol w:w="938"/>
        <w:gridCol w:w="327"/>
        <w:gridCol w:w="327"/>
        <w:gridCol w:w="327"/>
        <w:gridCol w:w="327"/>
        <w:gridCol w:w="327"/>
        <w:gridCol w:w="327"/>
        <w:gridCol w:w="327"/>
        <w:gridCol w:w="327"/>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tblGrid>
      <w:tr w:rsidR="0088765E" w:rsidRPr="00E6711E" w14:paraId="33D6A4ED" w14:textId="77777777" w:rsidTr="00563796">
        <w:trPr>
          <w:cantSplit/>
          <w:trHeight w:val="1134"/>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6C7731B" w14:textId="77777777" w:rsidR="00563796" w:rsidRPr="00E6711E" w:rsidRDefault="00563796" w:rsidP="00563796">
            <w:pPr>
              <w:rPr>
                <w:rFonts w:cstheme="minorHAnsi"/>
                <w:sz w:val="20"/>
                <w:szCs w:val="20"/>
                <w:lang w:val="pl-PL"/>
              </w:rPr>
            </w:pPr>
            <w:r w:rsidRPr="00E6711E">
              <w:rPr>
                <w:rFonts w:cstheme="minorHAnsi"/>
                <w:sz w:val="20"/>
                <w:szCs w:val="20"/>
                <w:lang w:val="pl-PL"/>
              </w:rPr>
              <w:t xml:space="preserve">Název </w:t>
            </w:r>
            <w:r w:rsidRPr="00E6711E">
              <w:rPr>
                <w:rFonts w:cstheme="minorHAnsi"/>
                <w:b/>
                <w:sz w:val="20"/>
                <w:szCs w:val="20"/>
                <w:u w:val="single"/>
                <w:lang w:val="pl-PL"/>
              </w:rPr>
              <w:t>Opatření</w:t>
            </w:r>
            <w:r w:rsidRPr="00E6711E">
              <w:rPr>
                <w:rFonts w:cstheme="minorHAnsi"/>
                <w:sz w:val="20"/>
                <w:szCs w:val="20"/>
                <w:lang w:val="pl-PL"/>
              </w:rPr>
              <w:t xml:space="preserve"> Strategického rámce</w:t>
            </w:r>
          </w:p>
          <w:p w14:paraId="5DBBE8BB" w14:textId="628D6E25" w:rsidR="00563796" w:rsidRPr="00E6711E" w:rsidRDefault="00563796">
            <w:pPr>
              <w:spacing w:after="0"/>
              <w:jc w:val="left"/>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0CDC25D4"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1.1.1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74A3EBF6"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1.1.2</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4FA0342D"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1.1.3</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4FFE8D45"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1.1.4</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737E719F"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1.1.5</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54D9CDA2"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1.1.6</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42B296D8"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1.1.7</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5851B1E3"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1.2.1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51222E00"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1.2.2</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274B9C5B"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1.2.3</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1ABA072F"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2.1.1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6DB24B6C"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2.2.1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6C0454A9"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2.2.2</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7D30BCEB"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2.3.1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51CC885E"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2.3.2</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2E9867E0"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3.1.1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27D5BB2B"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3.1.2</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4D7A1C57"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3.1.3</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609E0687"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3.2.1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296D497A"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3.3.1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60A89E64"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3.3.2</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3FD150B3"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3.3.3</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5C11ABDB"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3.3.4</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2CFADFAE"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3.3.5</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2F63D800"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3.4.1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24623DE9"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3.5.1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67EDD92D"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4.1.1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2AB182C5"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4.1.2</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76F276DC"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4.1.3</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4EC6D812"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4.1.4</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3D5C1803"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5.1.1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1111ED08"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5.1.2</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77BEF962"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5.1.3</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74722E9E"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5.1.4</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5B7353B7"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5.2.1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725F781B"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6.1.1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538FA1D6"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6.1.2</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48407CA9"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6.1.3</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6CFB4B24"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6.1.4</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textDirection w:val="btLr"/>
            <w:vAlign w:val="center"/>
            <w:hideMark/>
          </w:tcPr>
          <w:p w14:paraId="7F7E858E" w14:textId="77777777" w:rsidR="00563796" w:rsidRPr="00E6711E" w:rsidRDefault="00563796" w:rsidP="00563796">
            <w:pPr>
              <w:ind w:left="113" w:right="113"/>
              <w:rPr>
                <w:rFonts w:cstheme="minorHAnsi"/>
                <w:color w:val="333333"/>
                <w:sz w:val="20"/>
                <w:szCs w:val="20"/>
              </w:rPr>
            </w:pPr>
            <w:r w:rsidRPr="00E6711E">
              <w:rPr>
                <w:rStyle w:val="Siln"/>
                <w:rFonts w:cstheme="minorHAnsi"/>
                <w:color w:val="333333"/>
                <w:sz w:val="20"/>
                <w:szCs w:val="20"/>
              </w:rPr>
              <w:t>6.2.1</w:t>
            </w:r>
          </w:p>
        </w:tc>
      </w:tr>
      <w:tr w:rsidR="0088765E" w:rsidRPr="00E6711E" w14:paraId="75774559" w14:textId="77777777" w:rsidTr="009D21F0">
        <w:trPr>
          <w:trHeight w:val="249"/>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C81FA2E" w14:textId="77777777" w:rsidR="00563796" w:rsidRPr="00E6711E" w:rsidRDefault="00563796" w:rsidP="009D21F0">
            <w:pPr>
              <w:contextualSpacing/>
              <w:rPr>
                <w:rFonts w:cstheme="minorHAnsi"/>
                <w:color w:val="333333"/>
                <w:sz w:val="20"/>
                <w:szCs w:val="20"/>
              </w:rPr>
            </w:pPr>
            <w:r w:rsidRPr="00E6711E">
              <w:rPr>
                <w:rStyle w:val="Siln"/>
                <w:rFonts w:cstheme="minorHAnsi"/>
                <w:color w:val="333333"/>
                <w:sz w:val="20"/>
                <w:szCs w:val="20"/>
              </w:rPr>
              <w:t>1.1.1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16787A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BCB324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D54EB9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DDEEE5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C6BAFB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A40ED6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7E04DC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31592F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DB3808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A572F8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DC768E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610EA8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201C06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83F830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792087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85CB41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775F34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301EC3E" w14:textId="059AA5CA"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BD0C20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2AFF5D6" w14:textId="325280B9"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376D92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176634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5CC2D2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4EE1DFF" w14:textId="17BB5AE6"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E0182C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B02B62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213CAC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C579DB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849883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7FC461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41956C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B226D7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2CDC33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AC731A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6C8CCA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060F01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1E7D47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5CE837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E974BB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D40AE9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59B449C9" w14:textId="77777777" w:rsidTr="009D21F0">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BAC6DC0"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1.1.2</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0FB59DC" w14:textId="70808370"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5B3112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1A6FDC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E61D27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9D41B0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91D1EA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D2CC67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9C714C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575FEA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AB6072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43D6ADC" w14:textId="2F19DAC9" w:rsidR="00563796" w:rsidRPr="00E6711E" w:rsidRDefault="001E2AE1"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339784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EC712A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624788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0317CE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590C4C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DD964C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7FCDEF8" w14:textId="75A6407D"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B02A96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029E867" w14:textId="672444B7"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2C5874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EE413D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EDA503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8450DFF" w14:textId="1520D44F"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C36E7A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1628AE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C7681A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9599C9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DD854E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F3DB67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D8D2AC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BAED55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D3AEAD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84FB5C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4FCBF2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F3DEF5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612E07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D39767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0819EA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7B018C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78D93172" w14:textId="77777777" w:rsidTr="009D21F0">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47F91A3"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1.1.3</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D031073" w14:textId="09A14862"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99AFDE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A0B062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3F8808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F66A96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07CEA3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3333E0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FDFE69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B9E0A5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8FFA37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22FE43B" w14:textId="7078E56B" w:rsidR="00563796" w:rsidRPr="00E6711E" w:rsidRDefault="001E2AE1"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2535B8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2EB882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0D279B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595050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0EEAE5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FA2376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D35123C" w14:textId="7D6A73A6"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809662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B9FF420" w14:textId="728F3927"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2655E4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5DF480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1DAF3D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7CA050E" w14:textId="5D67C9D6"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C30C48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5F02BB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9CAAA3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EF178A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0AF0CC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68A84F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B1BBA9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1D1276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FE1E62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847152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A03287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6338ED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2FC41B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271373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C5FDB8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475736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4A1B88A5" w14:textId="77777777" w:rsidTr="009D21F0">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F4AEC5B"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1.1.4</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85A4855" w14:textId="60363174"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A95C69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EF03CE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15E91F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4117A5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D8FCA8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05A66B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723CFC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3E7CA5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E49F71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6983F5D" w14:textId="7A78E9C0" w:rsidR="00563796" w:rsidRPr="00E6711E" w:rsidRDefault="001E2AE1"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9C393C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F07F2B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EF7E2C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6C4976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EF14ED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A69803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C67B097" w14:textId="0A79333F"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0EE741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6E7502C" w14:textId="74443EFB"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2FB70F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3298A6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BB0312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15A1F1A" w14:textId="2CC55D7C"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967E70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2162B44" w14:textId="30BB2134" w:rsidR="00563796" w:rsidRPr="00E6711E" w:rsidRDefault="00C11CC3"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786ACF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4A7453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01750F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98A8CA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342592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363047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8AEEDC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9E5772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31947D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BE51AA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F3C70E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CC5226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1C53E8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6FD9A7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4EE1DBDB" w14:textId="77777777" w:rsidTr="009D21F0">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D56025E"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1.1.5</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7A591F0"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5DC6A1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3DF069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E0DA47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C6AD3C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94C3B4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C8A406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ED45DD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420FF7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0F428C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1CC4F60" w14:textId="2E538D3E" w:rsidR="00563796" w:rsidRPr="00E6711E" w:rsidRDefault="001E2AE1"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60DF90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116811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764292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88B7B0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9FCC9A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1D04E3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F55E303" w14:textId="5583A5BE"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CF298B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1D8BDC1" w14:textId="691C8D44"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2F46DE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6291A1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1DC03F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091A386" w14:textId="1DFA851C"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E3B48B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3624B35" w14:textId="71344AE5" w:rsidR="00563796" w:rsidRPr="00E6711E" w:rsidRDefault="00C11CC3"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CEC143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7D01AE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5A608F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DB2797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2E9C71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D8835B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D82994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63E4DA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F35968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5DC558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0C983B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DCDF5D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15E13F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130240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2C640437" w14:textId="77777777" w:rsidTr="009D21F0">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9BC41D1"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1.1.6</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635BFEC"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710A82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50F13A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E724F81" w14:textId="405F34ED"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260CD2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6ABEB8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C76512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2146C8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4957B8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5B17C4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4F9A882" w14:textId="3A14C13F" w:rsidR="00563796" w:rsidRPr="00E6711E" w:rsidRDefault="001E2AE1"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8C2283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B8EA20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9EA8F6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68B55D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A696F5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9E0A8F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ABF7940" w14:textId="71669FB4"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E9B84C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F42DD01" w14:textId="3159C54D"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325471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825A52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73ED5C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09B83F0" w14:textId="11A96386"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9216FD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2CB98C4" w14:textId="2EBC2F08"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7B069F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5DF50D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32C8BC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EFB95C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4ACF0F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9A61F0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50253A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550C36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666138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508D1B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E62ADA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AADAF4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429D9B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491E75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403CCD8E"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4027A24"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1.1.7</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E14677B" w14:textId="1A14126C"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FD2C09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33216D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3A3680F" w14:textId="0F138690"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EDBF07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6A62B7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FDDC98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A88DEF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FDF6A6D" w14:textId="60E849A6"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9029B4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40B0DA4" w14:textId="0EA91512" w:rsidR="00563796" w:rsidRPr="00E6711E" w:rsidRDefault="001E2AE1"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7171E2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CED76C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CF235E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30B1D6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C732E7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9CA5A5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2F93EB4" w14:textId="5FFA987E"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EE783F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2BD7476" w14:textId="103F7CEA"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929D0B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43A0F3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266BD6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A7CB4AA" w14:textId="33E571EB"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D2BC9F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3EF7A92" w14:textId="197A1851"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53E003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69B1B4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771DF0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68551B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39D2C1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FB1D1F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3D1AA0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D73D30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F74D97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0C77D1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017243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2D6112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95DC89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DE5496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5F13AF56"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7A686B7"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1.2.1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A8B1B48" w14:textId="1F5828DB"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5A27C4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586E24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2A3648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1548BB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3811BA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B0E177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6A7864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3D80FDD" w14:textId="074B0779"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2E56D9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6AA5808" w14:textId="48D0AC07" w:rsidR="00563796" w:rsidRPr="00E6711E" w:rsidRDefault="001E2AE1"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FFFEF6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88FC0E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DE8DF4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9CB3DF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51571B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2B867C7" w14:textId="722C27E7"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771FF27" w14:textId="3292135B"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B566E6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DD6738E" w14:textId="36D37846"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71BFE6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7FAA96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640B56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B7CB924" w14:textId="48EA55D1"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AD769C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502C180" w14:textId="7BE386DF"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5C6382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064CBF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5F1AB7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34C64F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4CA95C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ADFB2C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2DB4A5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1BF228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C9D513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A427F1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4120E0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3B06AB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1FB08A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688F45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76A1065B"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13A5362"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1.2.2</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59D819D"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682218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94DFCE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FED271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801045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A0FF118" w14:textId="3EC40F21"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0A0F2C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98D58BD" w14:textId="50653D51"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E920BD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3DD5EB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E879F59" w14:textId="6702BF44" w:rsidR="00563796" w:rsidRPr="00E6711E" w:rsidRDefault="001E2AE1"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3F8DF6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D9ED2C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109C34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E95A5E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E0B703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7DC6570" w14:textId="63BF82C4"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D2C5EEA" w14:textId="02A8D42C"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A42200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5D4AC67" w14:textId="18FB2B55"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AE6B3C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F8C84C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CCEC72C" w14:textId="0B656A2D"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3BBA6A4" w14:textId="47203F7C"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0F4E29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DA6260E" w14:textId="1927DCEE"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A0EC77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40635F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D51C8C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59172E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7F11F1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842B12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192684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8B6459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399036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0256EC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71682C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5A413F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29FA8E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21E7CA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6CD78332"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A7DBC49"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1.2.3</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4ACED4C" w14:textId="4A05FA0D"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9185FF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7265B0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57EDC48" w14:textId="7B1E072B"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ED58D9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1A5FF7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845A29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27B3D18" w14:textId="56EE288D"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CE38B1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05B2B1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4904335" w14:textId="41FA819F" w:rsidR="00563796" w:rsidRPr="00E6711E" w:rsidRDefault="001E2AE1"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D6F10C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8E3C244" w14:textId="3B4FBEAE" w:rsidR="00563796" w:rsidRPr="00E6711E" w:rsidRDefault="001E2AE1"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4A07D0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BEA271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0EADFF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D9E160B" w14:textId="688B51D0"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4C05048" w14:textId="41498D6B"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0D49B0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74CDA5F" w14:textId="5DE88554"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A62658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BDCA40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A8EB502" w14:textId="066A7C45"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FC2D463" w14:textId="519BCCE5"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05A987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E9786B5" w14:textId="45C54FAC"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617D58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B67549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625EA3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7964DD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C35FEF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E83F26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6F604C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721E6B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A9DAD2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E08E93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6E6DAD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1661C0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54D518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23D183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4E3307F6"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2D1075B"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2.1.1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8140101"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277602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8AF808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FE2406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5CEE587" w14:textId="6CCEB78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D48219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33E7F5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FA9123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42D86E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19C1B9C" w14:textId="09967C66"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CDC208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3D8308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7CBB829" w14:textId="53F3701E" w:rsidR="00563796" w:rsidRPr="00E6711E" w:rsidRDefault="001E2AE1"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D64F16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48E0E0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8BC136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2423F59" w14:textId="3E1687B1"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28511C0" w14:textId="3E319ECC"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606B31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A123A81" w14:textId="5D1AF650"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85B1E9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AB225E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F650A06" w14:textId="26270EB0"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23E72BA" w14:textId="7CFB9C35"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0C42EC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1443128" w14:textId="01C2FAB7"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01EBEB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686937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3D4568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407931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1A1C4D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609923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83B62E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94F369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EED97D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BE614C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4B7E6B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E19EA5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33F135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5D602B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65A3F461"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6C54E46"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2.2.1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A58881B"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16A41E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46E5F4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94A216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BEF400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477684A" w14:textId="6256A142"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3E8B75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1CFA53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601B91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B26BBA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7F947F7" w14:textId="6D2EF9FE" w:rsidR="00563796" w:rsidRPr="00E6711E" w:rsidRDefault="00563796" w:rsidP="00090AC7">
            <w:pPr>
              <w:contextualSpacing/>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14A89D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3972FBC" w14:textId="41EF46EE" w:rsidR="00563796" w:rsidRPr="00E6711E" w:rsidRDefault="001E2AE1"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A0F1A5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072235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5C1BE9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4BA1487" w14:textId="7F5C0536"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1B25F2D" w14:textId="4D17DAE4"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2FA1CE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033EF23" w14:textId="2FFE855E"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369D90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EB8783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5E82A5F" w14:textId="422019F7"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6AE634A" w14:textId="03643F85"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B23F37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D40C194" w14:textId="30CBC6E7"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84F02F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A317A0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72400A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B3A5F9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971D18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E81538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26D860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EBBB8A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2A786A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FE69B0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CD7136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20FFA2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9FCC31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0D5658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7FEFFD0A"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DE32A5E"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2.2.2</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EDD3F06" w14:textId="1E3E4001"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8C7B214" w14:textId="30754754"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0078E7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CF260D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9794B7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D5081F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49614D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CA9E2C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C6DDD8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DD7AFA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67B4574" w14:textId="73F7C3B0"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224699A" w14:textId="3E39742B"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9F4197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4814F2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FC781F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3D1839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7B163B6" w14:textId="4130F0A8"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B4B17A1" w14:textId="11EA8F72"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AD6658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E012D41" w14:textId="40BA326B"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E31E85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BABF1C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E674FC3" w14:textId="6E2BCA53"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C6BB80B" w14:textId="5588CAEC"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B804D6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426F064" w14:textId="699CC509"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4E1032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743767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224980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0E86A5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F43FE0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E75CA8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7E88C4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F59EF1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835E56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6AF568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F980B6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6FB5B3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3E8430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0600D6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77CB8A1D"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4CB5ECC"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2.3.1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9008B34"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4E9349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193518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BAABB1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FD883E0" w14:textId="552A1BB6"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048016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56A2B1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503584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C5DCC7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578FD9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DA665D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39D17D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CA736F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5F4889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1298B3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1CE557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3B238BB" w14:textId="19CBEACA"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737511A" w14:textId="187EC72A"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02F23E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B80CCAE" w14:textId="52A15291"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738E37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C7A0A5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0EA9BF9" w14:textId="1A47976D"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36E4B11" w14:textId="7B547A21"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9429A1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B1DAF01" w14:textId="3FCA6178"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CCFACF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62BD71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AE6CF1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3A3815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2A6CF1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46353F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198DD9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07A69F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33FD68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31538C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02F23C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B7D213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A708FE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B4E597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1B978554"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67E70D9"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2.3.2</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BBC077A"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777BA93" w14:textId="4B75FB8B"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73D586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775D17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DF2B9B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3CAC33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4B0285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5095CA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333C5C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437916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2D2E18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F22FD91" w14:textId="183F1511"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C66718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11E175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A715F0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A56AEB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A7A486D" w14:textId="388A4B0E"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039472E" w14:textId="4199EFD5"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06C716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B48218A" w14:textId="440C1AE6"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93B832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B24193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2E8DC00" w14:textId="0FB2F15B"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A4CD7AD" w14:textId="0B2A354B"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0FABC0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E0B0FA8" w14:textId="1BF1E893"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964A11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4838E3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5F2F48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49B82F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CFAE4F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02E9EE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7933FE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707C3B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FECC0F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8B38A0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AC27D9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259D8C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BDE6E4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F3ABDF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77F45312"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EE2A901"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3.1.1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87A5BC2" w14:textId="16D889DF"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91F1DD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9C9487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9EE5C12" w14:textId="083FE8F4"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84ED9A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400E7F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1CE96D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D7E6A5B" w14:textId="03658820"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5C32F9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C05FB3D" w14:textId="77A8021A"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C843A5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7BED3A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ECA826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9F9E0B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22DCB6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1E0235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EB908BE" w14:textId="220FAFB2"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B911AB8" w14:textId="384A91DE"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8BAD97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3347A4D" w14:textId="6E0AB021"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F44A2E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72B5ED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5E1A0BC" w14:textId="0868C551"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BE05590" w14:textId="5B3A10EA"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83F6C8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4332A38" w14:textId="716E6EB6"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9E7828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18678B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ED2B76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4D22AC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DC0F28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E243E9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F8301B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FE502C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FA7479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F72E69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60419A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659C2E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C964B6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CD8104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482C9EEC"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323C1FC"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3.1.2</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DD5E8D8" w14:textId="0C2DF074"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252698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EA74FB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3A8DF2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085378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1AF180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5394EA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28B70E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A76264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1A84B8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065BDE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A3219A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F102A3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A30477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9325EA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C65C58B" w14:textId="3D2A68DE"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7584B0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14303BE" w14:textId="4B2E243F"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2F34C7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ACA47A7" w14:textId="6E68E2EE"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D2BAF4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FEF256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47BDE7B" w14:textId="574B523D"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F12CF48" w14:textId="4FFE1A36"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FA6B24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91245AE" w14:textId="49271297"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D07EFA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482233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F8E331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D4A32F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2934B5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7BDEEE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C829A1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95D2D9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6AB6C5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9677DE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255C0F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ED97AF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84FDD8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AF3706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7A5AC69C"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2D9ACB5"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3.1.3</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3C387F4"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F435A3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5E8706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12E093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E25954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2DC5AB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A9233B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5D5F32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BDD0D0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A4ACAA5" w14:textId="6923DDA8"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24CFFD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EFEF9F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6C99C4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F7C43C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D400A4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CD7CE84" w14:textId="1F05DEEC"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E1A6DAD" w14:textId="731C070F"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6EE69E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360A30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D5ADF31" w14:textId="36076205"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231359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4E2A79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6435638" w14:textId="36CDEFFA"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04F7570" w14:textId="1D5549B3"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359346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03B869F" w14:textId="5A060704"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6A82E4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D03E2D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922F95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DC3283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2EB6C2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CA0CC7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FCFCE6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22E774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BA380B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A8CD74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82C661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A552DE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0CF2E4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72ED2D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370963C3"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7824656"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3.2.1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BD107DE"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D27931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24278C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B1F3BB7" w14:textId="596E4DB5"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842866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B2B6D6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C1184B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71CB746" w14:textId="1FFB726A"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3AFAFA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5F26E7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0857C9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C08814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D540F8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CE5979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EF615C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1AE23ED" w14:textId="3F45C825"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0A4EA28" w14:textId="1547BF91"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1B7B6B5" w14:textId="7C8CCD8D"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FE914B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BCDB8CE" w14:textId="6147113B" w:rsidR="00563796" w:rsidRPr="00E6711E" w:rsidRDefault="000C7108"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E37936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51D89D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93EC1C4" w14:textId="05B474FB"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79C7E47" w14:textId="13CB9B92"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9A5503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60359DF" w14:textId="5E86F674"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99B9E9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21F29B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0905A2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CDF49A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D189FE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4BBF2E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963785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80C805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2A36DA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2B3864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C33120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E46A3C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704F27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3D6806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0FE8A09D"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E44EFFA"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3.3.1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5B7363E"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0A8BC1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443C65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71C121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AEE5E7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5AA9C7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D42A6D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107D68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4BEEBD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B6B54C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FA11C4E" w14:textId="0C611411"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2C7C26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47938F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98A3B7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717E37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A7E8F5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44DFC8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EDCE364" w14:textId="6C8504AF"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B0C36D7" w14:textId="37B880E8"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EA0A2D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3939F3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14FF90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410E7D7" w14:textId="1328867B"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79B17B1" w14:textId="119F1845"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3E8D36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6037BEC" w14:textId="5DAF3789"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EB5F49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574EEE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1FD76D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3C52A6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DF803B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EB33E9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D75597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9F6C51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AF3AB1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0F68F8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DEC2A0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814D9B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2F0D11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B914A9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427EFEF7"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A665B68"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3.3.2</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3CDA3B5"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30E4B6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6701AA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5BBE0F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3B1810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BB0A11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220F998" w14:textId="034B9590"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614415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21C8473" w14:textId="07A4D9E1"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B11E66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8C0C0D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5B36E5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F9C14A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1D24FB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C483C8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A45D65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43D7BC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5C2AB3C" w14:textId="7AB0A0C3"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82FCEC7" w14:textId="40B69D0C"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D1C61A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4DC7C0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98EB8F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35B8E56" w14:textId="740B40CB"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A705D91" w14:textId="768E29A0"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3C28C3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9893235" w14:textId="3200139E"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F57DF2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918314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02782C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6CFF9A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3A9902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B0CE8A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9458A5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BD8C5E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62D25C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D0E3A1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5D7BAE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02935D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80416E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FEEAD6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6ACC9D48"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D082C90"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3.3.3</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DA25A31"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86AE76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83B95C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0EE0B2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72F780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31C13E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7349F0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8C65B3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CA5136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3E5735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4878BAE" w14:textId="05B5706F"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F06645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343EDB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003615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CBA3AF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F75194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A589DA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4A5D59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9007A6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2643B6C" w14:textId="434729F2"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A488A0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BE5238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091208C" w14:textId="314D95F3"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A9A9CA4" w14:textId="23C95D16"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877E3C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A69CC24" w14:textId="1D87E664"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7C9572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222018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DA0BFD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AECF02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EC4E4F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2910D2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1B1A1A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69438E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F579B3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EEB11C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B16F0E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A251C1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CB4A64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95CDE6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142F6F63"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6BAD621"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3.3.4</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8B59D50"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A60BA1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BCED3E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8A4017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6D8DCB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89831F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1C0E61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04887C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98EB63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2F02CC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2F3746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0C4D17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9A53B8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2E91D0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40AA3D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73C43B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DFE06B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554686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2363407" w14:textId="612F7F5E"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476A6A5" w14:textId="38B3B4E5"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6E3C0F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A6E7FF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C304EC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44BABB1" w14:textId="384FA735"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6069F5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71C6238" w14:textId="54CFA1D4"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6F0B0F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AC2F86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4BFA7F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79B527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CB7B81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F1DEC7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A04C40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3E2237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577E9B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44E0EF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1A1BCE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4D8BE3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A0604B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3EFDE4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0064F95C"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AD0ECC6"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3.3.5</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C185088"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BD63AC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4991E0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121246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F7DFF3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FB500F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DF262E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6C96F6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8C42F7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95EC38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37FC1DA" w14:textId="1CA711DE"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73C775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5BA8EA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0FFA54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A73DA3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986AED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EEF5A6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F6C26D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31BD97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E722A0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CC253A8" w14:textId="5664781C"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610586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C1D4C4C" w14:textId="022B7D1F"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B0505B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AB9B62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18E644B" w14:textId="58E0D17C"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EAA4E7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690EE1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109DCE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26CD59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44A36B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E216A1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2F0B96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8052FE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A0AC30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9E79EE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5C8F8B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9F944D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AD1C75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CD91E1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436F1D7B"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CBEE217"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3.4.1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1F45185"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4E80FE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5B7717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98954A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48048E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879AA6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E8AD4D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F14D29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CE0B10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2F3DA7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01001C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121429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404EBD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BD814C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BA224A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6651F5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07126E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FEF1A8E" w14:textId="363C5214"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2DA85DE" w14:textId="18404F02"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44E45AE" w14:textId="7636329B"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9D3E840" w14:textId="6760A01D"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181A70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5F1B833" w14:textId="596BB66C"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5342B5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D70300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3F05571" w14:textId="02F21A9F" w:rsidR="00563796" w:rsidRPr="00E6711E" w:rsidRDefault="00AA3A6A"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60A872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CEE9D8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91D579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5B74EF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45D62A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D9D689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AC177B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B1A76A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147CAE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A3FC3B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B449F3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29E043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3145AA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EE71DC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3FAEFFA5"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8CACBFB"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3.5.1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7001CEC"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A62612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B36D43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17805C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482FEF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07CD2E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FB3BB1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D1D2CC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34CD7B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5FD65F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53EB68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1ED89D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0CF23A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596957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CF0654C" w14:textId="60BB07EA"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D6AEC8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9FFC6C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47AEB02" w14:textId="2F715B68"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A969693" w14:textId="7623CC60"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E1B5FF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B3E5DE7" w14:textId="00EB5F7E"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2A53D7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833A9D6" w14:textId="144234DE"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1076C01" w14:textId="4AF2D4C8"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4C7468B" w14:textId="4967A96D"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BEA16C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E792A7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95FAE7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6B5CA4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71DC99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CCC018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964213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15B0E2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D3AB97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0EA1F9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0C9B18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4AC563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27380F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426BA6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CC8D56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57B8CF33"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7923E46"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4.1.1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06BDB66"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4CC94F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77BE1C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691AC5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D8D7B0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7B53A7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E91DF4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D30332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D28845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669D79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580C1D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798B32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81E213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6EDBF8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9D8A75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79932B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B3A619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9BF3EB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8D5D04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DA4909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D4C6F7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85CE41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EA771F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8CB02B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F3504D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007B9C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36F8D2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9877E1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DFD1F8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2AF82D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23A60A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49B6AA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958073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11921A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C2C82E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2A7524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80B5C2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6DA59F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1BB56B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AFA847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033915E6"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7F1CF09"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4.1.2</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2A0819B"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2990262" w14:textId="340DD45B"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2FD32B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690149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071AFF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478F79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FBF39A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61423F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DB5480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E98E12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A01657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29E3BB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B6642E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D22A80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595399C" w14:textId="1FF278B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8CFF56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D075C0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E62FF1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6E1012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0F703C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F598AE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932283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43EA89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2D6140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9CB175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F4BA41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3E41D97" w14:textId="60D9D5F8"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1500C0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6E9A6F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CB7C79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170047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167BCD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3C56B9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7BE2D2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5D6A66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6B9AB1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BE5284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147425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5C840D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E6C7E6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1C7DB7D6"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009D70C"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4.1.3</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48BAD92"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D8E8C1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0A0FDD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B37C0E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4F051E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283120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956EA0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65D392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1667DD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3F741F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FAA102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A3B3C5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D8736C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74CD09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8EB5DC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879F0E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91C156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56CF1F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F8AA43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4CB6B0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AD61EE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36D17B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B342C2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B8F08D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95237A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22DFA1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8DFA722" w14:textId="119872AA"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71BA356" w14:textId="65C9E991"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A55E7D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CAD106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65A462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043571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271A57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CE4927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7D4358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316596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B70AAB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C51462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4FE328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6E5E48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3B5AFB4D"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E025294"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4.1.4</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A26B654"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A2DA80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494FE5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2EF61D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48890E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62CB38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BF1384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00A13D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DA8746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287587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D5958B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7AC767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E4A715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8EC532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D3EF2E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2FA86A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00C879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BBB6EC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0965D0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37ACF3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96B973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F9501F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278D9D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149CBA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71752A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4CAFAA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9FFC48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422FDF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D75591A" w14:textId="448FD02A"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9E7FDA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3FAED4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C6C743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7B30BC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AD82BD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2176AD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76AA4B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13E5F9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0E7076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A135CB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3D9F36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1C95B331"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C6786C0"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5.1.1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AA93C0F"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971C9C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D57290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3CD681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A1F8BA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73C85B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7E1A7D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6F113C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990EBD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7B4B7E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AFFEB1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6EB9B5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7B3305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05294B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B1FBD7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BB3822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094CD6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79A0F3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C4770E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BC3FEC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912DC1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391004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CC4223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B619F4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B29287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502087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A0B8FA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892CC0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2A980D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BC03B07" w14:textId="67988FFB"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8A5589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A44FCB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39FBA1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1B3EF3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EED9E9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CE935B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9BE457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37B782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2BCC071"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E2F6DD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73223B" w:rsidRPr="00E6711E" w14:paraId="0E9B59E9"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hideMark/>
          </w:tcPr>
          <w:p w14:paraId="3608205D"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5.1.2</w:t>
            </w: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hideMark/>
          </w:tcPr>
          <w:p w14:paraId="70CE6726"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3958151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032CF53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6EC6D4E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5CE2910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7AE3056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7253E37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17492C6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6D39813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521E5F3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7236905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324D87D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636142B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2549006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7CA169C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5763C28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292A503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575531E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7A67C9B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7AB2AC8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339092B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4C59B68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28BBFB1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4E9B5A1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38DD31C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18CB62F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4DA0054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tcPr>
          <w:p w14:paraId="0EF852F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hideMark/>
          </w:tcPr>
          <w:p w14:paraId="67926D3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hideMark/>
          </w:tcPr>
          <w:p w14:paraId="7775DC3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hideMark/>
          </w:tcPr>
          <w:p w14:paraId="7F8EB52C" w14:textId="5C31AFED"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hideMark/>
          </w:tcPr>
          <w:p w14:paraId="20C94F00"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hideMark/>
          </w:tcPr>
          <w:p w14:paraId="65E869C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hideMark/>
          </w:tcPr>
          <w:p w14:paraId="202EA24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hideMark/>
          </w:tcPr>
          <w:p w14:paraId="381547D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hideMark/>
          </w:tcPr>
          <w:p w14:paraId="237254E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hideMark/>
          </w:tcPr>
          <w:p w14:paraId="7430128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hideMark/>
          </w:tcPr>
          <w:p w14:paraId="7343EBD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auto"/>
            <w:tcMar>
              <w:top w:w="0" w:type="dxa"/>
              <w:left w:w="0" w:type="dxa"/>
              <w:bottom w:w="0" w:type="dxa"/>
              <w:right w:w="0" w:type="dxa"/>
            </w:tcMar>
            <w:vAlign w:val="center"/>
            <w:hideMark/>
          </w:tcPr>
          <w:p w14:paraId="0FBB311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5F5F5"/>
            <w:tcMar>
              <w:top w:w="0" w:type="dxa"/>
              <w:left w:w="0" w:type="dxa"/>
              <w:bottom w:w="0" w:type="dxa"/>
              <w:right w:w="0" w:type="dxa"/>
            </w:tcMar>
            <w:vAlign w:val="center"/>
            <w:hideMark/>
          </w:tcPr>
          <w:p w14:paraId="1B57B3D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29843BF4"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8D4FD75"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5.1.3</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E0C6C17"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D9B682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DF66F3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2145CE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23DDDC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A728B9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761E75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1F4B30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384AC7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3DA4A4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8602A8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C4B973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AF4F89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2F18A0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748176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3B7093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FE83B7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B3D696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E02020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E142C9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700891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A97C2D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B19C41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6854D8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2FAED8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F785A6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731A20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62284C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54C4E5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B65174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039B0F7" w14:textId="7936FAAD"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046CED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77A098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FCBC6A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790A2E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2C62E3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7E8CE7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944E80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385E448"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293572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12191F92"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0FCDAFA"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5.1.4</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F6992C6"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030634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B5CD70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3B32C7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BBEDA0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3BE388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38A3BB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9211A8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60327A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214E22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634934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A033C4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92D153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1939E2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726D00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70672A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D6A5F8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4DF30C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15F3CC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DAC5DB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893F5C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F485A8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5C7118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0F8C31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25FEDD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5333CD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9B13E0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FA6329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5EEC73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45D10A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15391D5" w14:textId="0959C3A6"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E0E6BB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A468B4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F59965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AE9F50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C6AE563"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BEEF5D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95ACC2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B575FE4"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206989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44DE4DBD"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8DCCC6C"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5.2.1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99B47C3"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51CFFB2" w14:textId="06ACC806"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48A333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4DCBAB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2F425F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B608D7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22075F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25B174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B9879E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38A33F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7F9684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622068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261D66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E6B8B2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EC55D1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491D92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A43BEC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3FB82F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2DBCB9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51E50D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7106B5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BF413D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DAA3AE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6A1BBC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5ADACD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2CB9A8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7F312E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32982D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A8E027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501998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96C758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0E5F544" w14:textId="4D3BA80C"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0FF0C2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381A423" w14:textId="652632A4"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F828B4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E264EAD"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EA536E9"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338706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73DA8A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37C5BE6"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46E85539"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F591491"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6.1.1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776CE66"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3D9031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7582947" w14:textId="2073A1CD"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C344AC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D269BA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D2E0ED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AFC185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43F5B8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DA86A9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10D32E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26706C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57B32E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25C3CA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790AF9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4ADC9B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A1F52D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EBA874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4E59CD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7BDE3E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ADCF6E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9F9AC0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A4A534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0699B7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E7EFC4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8A1F36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803CA0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46A41F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B707465" w14:textId="43DE7BE8"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42E293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9F04413" w14:textId="6E9762F5"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1707AF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32A75C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EF52C8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EBA440E" w14:textId="3289E15C"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AD1C77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CDD2BB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BE2FA5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DAC081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BC05F9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E20AF0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4A2919AB"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A1A3AE8"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6.1.2</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B52AFE5"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E32C75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D157A8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C0AF3C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B35CAA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9ABD0C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F74CB3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EA4D8E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522846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83EB6A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8F18D2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5C0769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391867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0DFA13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E38F16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992EE1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4C5B09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F156E5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436203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B7EFBC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18DEFA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D30159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8B90A9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DD8EAD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5B5668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B2C67D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198B8E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AF9BA2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966396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1B55E8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5F8B57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1566E3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BCE6E7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96FF60A" w14:textId="40BC375B"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73EA36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90F114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217152E"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A94629F"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998509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358A11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1E42D698"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5CA89F1"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6.1.3</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61AADB4"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886B35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29B38D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7DFA1D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94F740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82293E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1918FB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84418A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773AEF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C0B245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27D56A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D71F79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835560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131CDB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EACCAE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5F0E45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57406E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F3A12C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1EF38F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169C31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16EDF6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57DC1F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487267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FDBF8E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4E9777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B97C74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8C49C2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9A64D59" w14:textId="0E123C5E"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BF1FB04" w14:textId="3F5AB64C"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D379E5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9C18FC5" w14:textId="0EAFF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1B56C8F" w14:textId="34507BF3"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8126451" w14:textId="0FA47CB2"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49F645E" w14:textId="7F85C828"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1DA6E8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3CFC93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6566894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9AD949B"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32AC50C"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AD5FC75"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5B576082"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52F57A5"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6.1.4</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44200EE"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32A4F7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937CAD2" w14:textId="4337291C"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C6CA97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FAEFA0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6BA9B4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FE50B7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0F52E3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8FBD6D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06DD98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13F381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1584DD5"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3AEBF0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1E3DA9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D45CBA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9A224E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C6F7A7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BBA871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DDE59D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629AC6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7C7CBB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06DE7B9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0389A2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367F013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15E9184" w14:textId="0F12F83D"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4015C6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343BBE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88B915C" w14:textId="6CA289B5"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D546279"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9526CB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A224BA6" w14:textId="4E57F3E5"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0BD19F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199D98B" w14:textId="68EF5766"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63B87E8" w14:textId="0FB55013"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74D9A40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5C7664BA" w14:textId="24CCF09B"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50318CC" w14:textId="230C2AA6"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2DB3329" w14:textId="04AAAF1A"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E4678B2"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091257A"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x</w:t>
            </w:r>
          </w:p>
        </w:tc>
      </w:tr>
      <w:tr w:rsidR="0088765E" w:rsidRPr="00E6711E" w14:paraId="7A361CE2" w14:textId="77777777" w:rsidTr="00090AC7">
        <w:trPr>
          <w:trHeight w:val="170"/>
        </w:trPr>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21E34FE" w14:textId="77777777" w:rsidR="00563796" w:rsidRPr="00E6711E" w:rsidRDefault="00563796" w:rsidP="009D21F0">
            <w:pPr>
              <w:contextualSpacing/>
              <w:jc w:val="left"/>
              <w:rPr>
                <w:rFonts w:cstheme="minorHAnsi"/>
                <w:color w:val="333333"/>
                <w:sz w:val="20"/>
                <w:szCs w:val="20"/>
              </w:rPr>
            </w:pPr>
            <w:r w:rsidRPr="00E6711E">
              <w:rPr>
                <w:rStyle w:val="Siln"/>
                <w:rFonts w:cstheme="minorHAnsi"/>
                <w:color w:val="333333"/>
                <w:sz w:val="20"/>
                <w:szCs w:val="20"/>
              </w:rPr>
              <w:t>6.2.1</w:t>
            </w: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BE3CA72" w14:textId="77777777" w:rsidR="00563796" w:rsidRPr="00E6711E" w:rsidRDefault="00563796" w:rsidP="009D21F0">
            <w:pPr>
              <w:contextualSpacing/>
              <w:rPr>
                <w:rFonts w:cstheme="minorHAnsi"/>
                <w:color w:val="333333"/>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CDA268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805860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6F2903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294064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3C2439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EA7B14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247C356"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61D80F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4E9BC4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35E8D83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0BCA44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FF81FC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CE6D34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E4526EA"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DF28EB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D5AB730"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C326DB4"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5A74DE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E63B97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52CF907B"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7FE68EA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AFAAF6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E28A2A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7F54B31"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852852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0CBB1D2"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17167A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6A3665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59ACF33"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F0B8558"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280770CD"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407F3307"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6AD5631D" w14:textId="39CD9316"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tcPr>
          <w:p w14:paraId="17484BFE"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4B981DDF"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5BEE29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2708320C" w14:textId="77777777"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0074B2C1" w14:textId="14AC5F26" w:rsidR="00563796" w:rsidRPr="00E6711E" w:rsidRDefault="00563796" w:rsidP="009D21F0">
            <w:pPr>
              <w:contextualSpacing/>
              <w:jc w:val="center"/>
              <w:rPr>
                <w:rFonts w:cstheme="minorHAnsi"/>
                <w:sz w:val="20"/>
                <w:szCs w:val="20"/>
              </w:rPr>
            </w:pPr>
          </w:p>
        </w:tc>
        <w:tc>
          <w:tcPr>
            <w:tcW w:w="0" w:type="auto"/>
            <w:tcBorders>
              <w:top w:val="single" w:sz="6" w:space="0" w:color="F4F4F4"/>
              <w:left w:val="single" w:sz="6" w:space="0" w:color="F4F4F4"/>
              <w:bottom w:val="single" w:sz="6" w:space="0" w:color="F4F4F4"/>
              <w:right w:val="single" w:sz="6" w:space="0" w:color="F4F4F4"/>
            </w:tcBorders>
            <w:shd w:val="clear" w:color="auto" w:fill="FFFFFF"/>
            <w:tcMar>
              <w:top w:w="0" w:type="dxa"/>
              <w:left w:w="0" w:type="dxa"/>
              <w:bottom w:w="0" w:type="dxa"/>
              <w:right w:w="0" w:type="dxa"/>
            </w:tcMar>
            <w:vAlign w:val="center"/>
            <w:hideMark/>
          </w:tcPr>
          <w:p w14:paraId="17FA5907" w14:textId="77777777" w:rsidR="00563796" w:rsidRPr="00E6711E" w:rsidRDefault="00563796" w:rsidP="009D21F0">
            <w:pPr>
              <w:contextualSpacing/>
              <w:jc w:val="center"/>
              <w:rPr>
                <w:rFonts w:cstheme="minorHAnsi"/>
                <w:color w:val="333333"/>
                <w:sz w:val="20"/>
                <w:szCs w:val="20"/>
              </w:rPr>
            </w:pPr>
            <w:r w:rsidRPr="00E6711E">
              <w:rPr>
                <w:rFonts w:cstheme="minorHAnsi"/>
                <w:color w:val="333333"/>
                <w:sz w:val="20"/>
                <w:szCs w:val="20"/>
              </w:rPr>
              <w:t>\</w:t>
            </w:r>
          </w:p>
        </w:tc>
      </w:tr>
    </w:tbl>
    <w:p w14:paraId="3047754C" w14:textId="13D61A81" w:rsidR="00046570" w:rsidRDefault="00563796" w:rsidP="00AC1FDB">
      <w:pPr>
        <w:rPr>
          <w:rFonts w:cstheme="minorHAnsi"/>
          <w:i/>
          <w:sz w:val="20"/>
          <w:szCs w:val="20"/>
          <w:lang w:val="pl-PL"/>
        </w:rPr>
      </w:pPr>
      <w:r w:rsidRPr="00E6711E">
        <w:rPr>
          <w:rFonts w:cstheme="minorHAnsi"/>
          <w:color w:val="333333"/>
          <w:sz w:val="20"/>
          <w:szCs w:val="20"/>
          <w:shd w:val="clear" w:color="auto" w:fill="FFFFFF"/>
        </w:rPr>
        <w:t>Pozn.: 0 = žádná vazba mezi opatřeními, 1 = slabá vazba, 2 = středně silná vazba, 3 = silná vazba</w:t>
      </w:r>
      <w:r w:rsidRPr="00E6711E">
        <w:rPr>
          <w:rFonts w:cstheme="minorHAnsi"/>
          <w:i/>
          <w:sz w:val="20"/>
          <w:szCs w:val="20"/>
          <w:lang w:val="pl-PL"/>
        </w:rPr>
        <w:t xml:space="preserve"> </w:t>
      </w:r>
    </w:p>
    <w:p w14:paraId="49A79F88" w14:textId="1C549792" w:rsidR="007B0873" w:rsidRDefault="007B0873" w:rsidP="00AC1FDB">
      <w:pPr>
        <w:rPr>
          <w:rFonts w:cstheme="minorHAnsi"/>
          <w:b/>
          <w:bCs/>
          <w:i/>
          <w:sz w:val="20"/>
          <w:szCs w:val="20"/>
          <w:lang w:val="pl-PL"/>
        </w:rPr>
      </w:pPr>
    </w:p>
    <w:p w14:paraId="74DB5D9F" w14:textId="77777777" w:rsidR="00C74476" w:rsidRPr="00046570" w:rsidRDefault="00C74476" w:rsidP="00C74476">
      <w:pPr>
        <w:rPr>
          <w:rFonts w:cstheme="minorHAnsi"/>
          <w:b/>
          <w:bCs/>
          <w:i/>
          <w:sz w:val="20"/>
          <w:szCs w:val="20"/>
          <w:lang w:val="pl-PL"/>
        </w:rPr>
      </w:pPr>
      <w:r w:rsidRPr="00046570">
        <w:rPr>
          <w:rFonts w:cstheme="minorHAnsi"/>
          <w:b/>
          <w:bCs/>
          <w:i/>
          <w:sz w:val="20"/>
          <w:szCs w:val="20"/>
          <w:lang w:val="pl-PL"/>
        </w:rPr>
        <w:t>Popis vazeb:</w:t>
      </w:r>
    </w:p>
    <w:p w14:paraId="66180399" w14:textId="62B6A428" w:rsidR="007E15F1" w:rsidRPr="00046570" w:rsidRDefault="007E15F1" w:rsidP="00AC1FDB">
      <w:pPr>
        <w:rPr>
          <w:rFonts w:cstheme="minorHAnsi"/>
          <w:i/>
          <w:sz w:val="20"/>
          <w:szCs w:val="20"/>
          <w:lang w:val="pl-PL"/>
        </w:rPr>
        <w:sectPr w:rsidR="007E15F1" w:rsidRPr="00046570" w:rsidSect="00F9125E">
          <w:pgSz w:w="16838" w:h="11906" w:orient="landscape"/>
          <w:pgMar w:top="1418" w:right="1418" w:bottom="1418" w:left="1418" w:header="709" w:footer="709" w:gutter="0"/>
          <w:cols w:space="708"/>
          <w:docGrid w:linePitch="360"/>
        </w:sectPr>
      </w:pPr>
    </w:p>
    <w:p w14:paraId="09E589E5" w14:textId="77777777" w:rsidR="00D9122D" w:rsidRPr="00E6711E" w:rsidRDefault="00D9122D" w:rsidP="00AC1FDB">
      <w:pPr>
        <w:rPr>
          <w:rFonts w:cstheme="minorHAnsi"/>
          <w:lang w:val="pl-PL"/>
        </w:rPr>
      </w:pPr>
    </w:p>
    <w:p w14:paraId="0BB9AA6C" w14:textId="77777777" w:rsidR="00AC0FE5" w:rsidRPr="00E6711E" w:rsidRDefault="001F2B47" w:rsidP="001F2B47">
      <w:pPr>
        <w:pStyle w:val="Nadpis1"/>
        <w:rPr>
          <w:rFonts w:asciiTheme="minorHAnsi" w:hAnsiTheme="minorHAnsi" w:cstheme="minorHAnsi"/>
        </w:rPr>
      </w:pPr>
      <w:bookmarkStart w:id="40" w:name="_Toc81329764"/>
      <w:r w:rsidRPr="00E6711E">
        <w:rPr>
          <w:rFonts w:asciiTheme="minorHAnsi" w:hAnsiTheme="minorHAnsi" w:cstheme="minorHAnsi"/>
        </w:rPr>
        <w:t>4. Implementační část</w:t>
      </w:r>
      <w:bookmarkEnd w:id="40"/>
    </w:p>
    <w:p w14:paraId="6CCB9F76" w14:textId="77777777" w:rsidR="001F2B47" w:rsidRPr="00E6711E" w:rsidRDefault="001F2B47" w:rsidP="001F2B47">
      <w:pPr>
        <w:pStyle w:val="Nadpis2"/>
        <w:rPr>
          <w:rFonts w:asciiTheme="minorHAnsi" w:hAnsiTheme="minorHAnsi" w:cstheme="minorHAnsi"/>
        </w:rPr>
      </w:pPr>
      <w:bookmarkStart w:id="41" w:name="_Toc81329765"/>
      <w:r w:rsidRPr="00E6711E">
        <w:rPr>
          <w:rFonts w:asciiTheme="minorHAnsi" w:hAnsiTheme="minorHAnsi" w:cstheme="minorHAnsi"/>
        </w:rPr>
        <w:t>4.1 Popis řízení včetně řídicí a realizační struktury MAS</w:t>
      </w:r>
      <w:bookmarkEnd w:id="41"/>
      <w:r w:rsidRPr="00E6711E">
        <w:rPr>
          <w:rFonts w:asciiTheme="minorHAnsi" w:hAnsiTheme="minorHAnsi" w:cstheme="minorHAnsi"/>
        </w:rPr>
        <w:t xml:space="preserve"> </w:t>
      </w:r>
    </w:p>
    <w:p w14:paraId="0775FB9D" w14:textId="50A06FED" w:rsidR="00122002" w:rsidRPr="00E6711E" w:rsidRDefault="00122002" w:rsidP="00882F57">
      <w:pPr>
        <w:pStyle w:val="Zkladntext1"/>
        <w:rPr>
          <w:rFonts w:asciiTheme="minorHAnsi" w:hAnsiTheme="minorHAnsi" w:cstheme="minorHAnsi"/>
          <w:sz w:val="20"/>
          <w:szCs w:val="20"/>
        </w:rPr>
      </w:pPr>
      <w:r w:rsidRPr="00E6711E">
        <w:rPr>
          <w:rFonts w:asciiTheme="minorHAnsi" w:hAnsiTheme="minorHAnsi" w:cstheme="minorHAnsi"/>
          <w:sz w:val="20"/>
          <w:szCs w:val="20"/>
        </w:rPr>
        <w:t xml:space="preserve">MAS má v souladu s podmínkami pro standardizaci uvedenými v </w:t>
      </w:r>
      <w:r w:rsidR="003357C7" w:rsidRPr="00E6711E">
        <w:rPr>
          <w:rFonts w:asciiTheme="minorHAnsi" w:hAnsiTheme="minorHAnsi" w:cstheme="minorHAnsi"/>
          <w:sz w:val="20"/>
          <w:szCs w:val="20"/>
        </w:rPr>
        <w:t>MPIN</w:t>
      </w:r>
      <w:r w:rsidRPr="00E6711E">
        <w:rPr>
          <w:rFonts w:asciiTheme="minorHAnsi" w:hAnsiTheme="minorHAnsi" w:cstheme="minorHAnsi"/>
          <w:sz w:val="20"/>
          <w:szCs w:val="20"/>
        </w:rPr>
        <w:t xml:space="preserve"> ustaveny tzv. povinné orgány, jejichž činnost a pravomoci jsou podrobně uvedeny ve Stanovách </w:t>
      </w:r>
      <w:r w:rsidR="00882F57" w:rsidRPr="00E6711E">
        <w:rPr>
          <w:rFonts w:asciiTheme="minorHAnsi" w:hAnsiTheme="minorHAnsi" w:cstheme="minorHAnsi"/>
          <w:sz w:val="20"/>
          <w:szCs w:val="20"/>
        </w:rPr>
        <w:t>Místní akční skupiny Brána Brněnska, z.s</w:t>
      </w:r>
      <w:r w:rsidR="001D68CD" w:rsidRPr="00E6711E">
        <w:rPr>
          <w:rFonts w:asciiTheme="minorHAnsi" w:hAnsiTheme="minorHAnsi" w:cstheme="minorHAnsi"/>
          <w:sz w:val="20"/>
          <w:szCs w:val="20"/>
        </w:rPr>
        <w:t>.</w:t>
      </w:r>
      <w:r w:rsidR="00883FCA" w:rsidRPr="00E6711E">
        <w:rPr>
          <w:rFonts w:asciiTheme="minorHAnsi" w:hAnsiTheme="minorHAnsi" w:cstheme="minorHAnsi"/>
          <w:sz w:val="20"/>
          <w:szCs w:val="20"/>
        </w:rPr>
        <w:t xml:space="preserve"> (</w:t>
      </w:r>
      <w:hyperlink r:id="rId13" w:history="1">
        <w:r w:rsidR="00883FCA" w:rsidRPr="00E6711E">
          <w:rPr>
            <w:rStyle w:val="Hypertextovodkaz"/>
            <w:rFonts w:asciiTheme="minorHAnsi" w:hAnsiTheme="minorHAnsi" w:cstheme="minorHAnsi"/>
            <w:sz w:val="20"/>
            <w:szCs w:val="20"/>
          </w:rPr>
          <w:t>https://branabrnenska.cz/stanovy/</w:t>
        </w:r>
      </w:hyperlink>
      <w:r w:rsidR="00883FCA" w:rsidRPr="00E6711E">
        <w:rPr>
          <w:rFonts w:asciiTheme="minorHAnsi" w:hAnsiTheme="minorHAnsi" w:cstheme="minorHAnsi"/>
          <w:sz w:val="20"/>
          <w:szCs w:val="20"/>
        </w:rPr>
        <w:t xml:space="preserve">). Způsoby jednání jednotlivých povinných orgánů MAS jsou upraveny příslušnými jednacími řády, které jsou (v aktuální i archivní verzi) zveřejněny na webu MAS: https://branabrnenska.cz/stanovy/. </w:t>
      </w:r>
    </w:p>
    <w:p w14:paraId="544270BE" w14:textId="3CC76EB2" w:rsidR="00122002" w:rsidRPr="00E6711E" w:rsidRDefault="00882F57" w:rsidP="00882F57">
      <w:pPr>
        <w:pStyle w:val="Zkladntext1"/>
        <w:rPr>
          <w:rFonts w:asciiTheme="minorHAnsi" w:hAnsiTheme="minorHAnsi" w:cstheme="minorHAnsi"/>
          <w:sz w:val="20"/>
          <w:szCs w:val="20"/>
        </w:rPr>
      </w:pPr>
      <w:r w:rsidRPr="00E6711E">
        <w:rPr>
          <w:rFonts w:asciiTheme="minorHAnsi" w:hAnsiTheme="minorHAnsi" w:cstheme="minorHAnsi"/>
          <w:sz w:val="20"/>
          <w:szCs w:val="20"/>
        </w:rPr>
        <w:t>Místní akční skupina Brána Brněnska, z.s.</w:t>
      </w:r>
      <w:r w:rsidR="00122002" w:rsidRPr="00E6711E">
        <w:rPr>
          <w:rFonts w:asciiTheme="minorHAnsi" w:hAnsiTheme="minorHAnsi" w:cstheme="minorHAnsi"/>
          <w:sz w:val="20"/>
          <w:szCs w:val="20"/>
        </w:rPr>
        <w:t xml:space="preserve"> je spolkem podle zákona č. 89/2012 Sb., občanský </w:t>
      </w:r>
      <w:r w:rsidR="00A21CAE" w:rsidRPr="00E6711E">
        <w:rPr>
          <w:rFonts w:asciiTheme="minorHAnsi" w:hAnsiTheme="minorHAnsi" w:cstheme="minorHAnsi"/>
          <w:sz w:val="20"/>
          <w:szCs w:val="20"/>
        </w:rPr>
        <w:t>zákoník, v platném znění. Jde o </w:t>
      </w:r>
      <w:r w:rsidR="00122002" w:rsidRPr="00E6711E">
        <w:rPr>
          <w:rFonts w:asciiTheme="minorHAnsi" w:hAnsiTheme="minorHAnsi" w:cstheme="minorHAnsi"/>
          <w:sz w:val="20"/>
          <w:szCs w:val="20"/>
        </w:rPr>
        <w:t xml:space="preserve">místní partnerství tvořené fyzickými a právnickými osobami (členy) hájícími veřejné a soukromé socioekonomické zájmy působícími na území </w:t>
      </w:r>
      <w:r w:rsidRPr="00E6711E">
        <w:rPr>
          <w:rFonts w:asciiTheme="minorHAnsi" w:hAnsiTheme="minorHAnsi" w:cstheme="minorHAnsi"/>
          <w:sz w:val="20"/>
          <w:szCs w:val="20"/>
        </w:rPr>
        <w:t>65</w:t>
      </w:r>
      <w:r w:rsidR="00122002" w:rsidRPr="00E6711E">
        <w:rPr>
          <w:rFonts w:asciiTheme="minorHAnsi" w:hAnsiTheme="minorHAnsi" w:cstheme="minorHAnsi"/>
          <w:sz w:val="20"/>
          <w:szCs w:val="20"/>
        </w:rPr>
        <w:t xml:space="preserve"> a obcí</w:t>
      </w:r>
      <w:r w:rsidR="00A21CAE" w:rsidRPr="00E6711E">
        <w:rPr>
          <w:rFonts w:asciiTheme="minorHAnsi" w:hAnsiTheme="minorHAnsi" w:cstheme="minorHAnsi"/>
          <w:sz w:val="20"/>
          <w:szCs w:val="20"/>
        </w:rPr>
        <w:t>, které vyslovily souhlas s </w:t>
      </w:r>
      <w:r w:rsidR="003357C7" w:rsidRPr="00E6711E">
        <w:rPr>
          <w:rFonts w:asciiTheme="minorHAnsi" w:hAnsiTheme="minorHAnsi" w:cstheme="minorHAnsi"/>
          <w:sz w:val="20"/>
          <w:szCs w:val="20"/>
        </w:rPr>
        <w:t xml:space="preserve">realizací SCLLD 21+ </w:t>
      </w:r>
      <w:r w:rsidRPr="00E6711E">
        <w:rPr>
          <w:rFonts w:asciiTheme="minorHAnsi" w:hAnsiTheme="minorHAnsi" w:cstheme="minorHAnsi"/>
          <w:sz w:val="20"/>
          <w:szCs w:val="20"/>
        </w:rPr>
        <w:t xml:space="preserve">Místní akční skupiny Brána Brněnska, z.s. </w:t>
      </w:r>
      <w:r w:rsidR="00122002" w:rsidRPr="00E6711E">
        <w:rPr>
          <w:rFonts w:asciiTheme="minorHAnsi" w:hAnsiTheme="minorHAnsi" w:cstheme="minorHAnsi"/>
          <w:sz w:val="20"/>
          <w:szCs w:val="20"/>
        </w:rPr>
        <w:t>na svém území.</w:t>
      </w:r>
    </w:p>
    <w:p w14:paraId="30FAD3A9" w14:textId="2564D083" w:rsidR="00AA7ECD" w:rsidRPr="00E6711E" w:rsidRDefault="00AA7ECD" w:rsidP="00882F57">
      <w:pPr>
        <w:pStyle w:val="Zkladntext1"/>
        <w:rPr>
          <w:rFonts w:asciiTheme="minorHAnsi" w:hAnsiTheme="minorHAnsi" w:cstheme="minorHAnsi"/>
          <w:sz w:val="20"/>
          <w:szCs w:val="20"/>
        </w:rPr>
      </w:pPr>
      <w:r w:rsidRPr="00E6711E">
        <w:rPr>
          <w:rFonts w:asciiTheme="minorHAnsi" w:hAnsiTheme="minorHAnsi" w:cstheme="minorHAnsi"/>
          <w:sz w:val="20"/>
          <w:szCs w:val="20"/>
        </w:rPr>
        <w:t>Posláním MAS je podpora všestranného rozvoje území MAS na bázi využití lidských, přírodních, ekonomických zdrojů venkovského regionu MAS na principu vytváření partnerství mezi subjekty veřejného a soukromého sektoru, přičemž soukromý sektor zahrnuje veškeré právnické či fyzické osoby soukromého práva, podnikající i nepodnikající, včetně nestátních neziskových organizací. MAS bude podněcovat a podporovat aktéry na místní úrovni k úvahám a záměrům využití potenciálu území všech mikroregionů, měst a obcí v dlouhodobé perspektivě. Činnost MAS bude zaměřena na nové formy zlepšování kvality života v mikroregionech, městech a obcích, se kterým souvisí i posílení ekonomického prostředí a zvýšení ekonomické soběstačnosti zemědělských subjektů, ostatních drobných podnikatelů, malých a středních podniků v regionu a také umění využití jeho bohatých přírodních, kulturních zdrojů a vzdělanosti. MAS bude také navazovat aktivní spolupráci s dalšími regiony a předávat zkušenosti s tvorbou Místního partnerství.</w:t>
      </w:r>
    </w:p>
    <w:p w14:paraId="5F270637" w14:textId="35F2C1A6" w:rsidR="00122002" w:rsidRPr="00E6711E" w:rsidRDefault="00882F57" w:rsidP="00883FCA">
      <w:pPr>
        <w:rPr>
          <w:rFonts w:cstheme="minorHAnsi"/>
          <w:sz w:val="20"/>
          <w:szCs w:val="20"/>
        </w:rPr>
      </w:pPr>
      <w:r w:rsidRPr="00E6711E">
        <w:rPr>
          <w:rFonts w:cstheme="minorHAnsi"/>
          <w:sz w:val="20"/>
          <w:szCs w:val="20"/>
        </w:rPr>
        <w:t xml:space="preserve">Případná realizace jednotlivých programových rámců SCLLD se bude řídit příslušnou dokumentací zpracovanou dle požadavků příslušného ŘO. </w:t>
      </w:r>
    </w:p>
    <w:p w14:paraId="3BB117C4" w14:textId="63BFE01A" w:rsidR="00882F57" w:rsidRPr="00E6711E" w:rsidRDefault="00AA7ECD" w:rsidP="00882F57">
      <w:pPr>
        <w:rPr>
          <w:rFonts w:cstheme="minorHAnsi"/>
          <w:sz w:val="20"/>
          <w:szCs w:val="20"/>
        </w:rPr>
      </w:pPr>
      <w:r w:rsidRPr="00E6711E">
        <w:rPr>
          <w:rFonts w:cstheme="minorHAnsi"/>
          <w:sz w:val="20"/>
          <w:szCs w:val="20"/>
        </w:rPr>
        <w:t xml:space="preserve">Povinné </w:t>
      </w:r>
      <w:r w:rsidR="00882F57" w:rsidRPr="00E6711E">
        <w:rPr>
          <w:rFonts w:cstheme="minorHAnsi"/>
          <w:sz w:val="20"/>
          <w:szCs w:val="20"/>
        </w:rPr>
        <w:t>Orgány MAS Brána Brněnska, z.s.:</w:t>
      </w:r>
    </w:p>
    <w:p w14:paraId="6034764E" w14:textId="77777777" w:rsidR="009D21F0" w:rsidRPr="00E6711E" w:rsidRDefault="00882F57" w:rsidP="00883FCA">
      <w:pPr>
        <w:pStyle w:val="Bezmezer"/>
        <w:numPr>
          <w:ilvl w:val="0"/>
          <w:numId w:val="27"/>
        </w:numPr>
        <w:rPr>
          <w:rFonts w:asciiTheme="minorHAnsi" w:hAnsiTheme="minorHAnsi" w:cstheme="minorHAnsi"/>
          <w:sz w:val="20"/>
          <w:szCs w:val="20"/>
        </w:rPr>
      </w:pPr>
      <w:r w:rsidRPr="00E6711E">
        <w:rPr>
          <w:rFonts w:asciiTheme="minorHAnsi" w:hAnsiTheme="minorHAnsi" w:cstheme="minorHAnsi"/>
          <w:sz w:val="20"/>
          <w:szCs w:val="20"/>
        </w:rPr>
        <w:t>Valná hromada = nejvyšší orgán</w:t>
      </w:r>
    </w:p>
    <w:p w14:paraId="015A4D43" w14:textId="52CB66D2" w:rsidR="00882F57" w:rsidRPr="00E6711E" w:rsidRDefault="00882F57" w:rsidP="00883FCA">
      <w:pPr>
        <w:pStyle w:val="Bezmezer"/>
        <w:numPr>
          <w:ilvl w:val="0"/>
          <w:numId w:val="27"/>
        </w:numPr>
        <w:rPr>
          <w:rFonts w:asciiTheme="minorHAnsi" w:hAnsiTheme="minorHAnsi" w:cstheme="minorHAnsi"/>
          <w:sz w:val="20"/>
          <w:szCs w:val="20"/>
        </w:rPr>
      </w:pPr>
      <w:r w:rsidRPr="00E6711E">
        <w:rPr>
          <w:rFonts w:asciiTheme="minorHAnsi" w:hAnsiTheme="minorHAnsi" w:cstheme="minorHAnsi"/>
          <w:sz w:val="20"/>
          <w:szCs w:val="20"/>
        </w:rPr>
        <w:t>Kontrolní výbor = kontrolní orgán</w:t>
      </w:r>
    </w:p>
    <w:p w14:paraId="0052A762" w14:textId="77777777" w:rsidR="00882F57" w:rsidRPr="00E6711E" w:rsidRDefault="00882F57" w:rsidP="00883FCA">
      <w:pPr>
        <w:pStyle w:val="Bezmezer"/>
        <w:numPr>
          <w:ilvl w:val="0"/>
          <w:numId w:val="27"/>
        </w:numPr>
        <w:rPr>
          <w:rFonts w:asciiTheme="minorHAnsi" w:hAnsiTheme="minorHAnsi" w:cstheme="minorHAnsi"/>
          <w:sz w:val="20"/>
          <w:szCs w:val="20"/>
        </w:rPr>
      </w:pPr>
      <w:r w:rsidRPr="00E6711E">
        <w:rPr>
          <w:rFonts w:asciiTheme="minorHAnsi" w:hAnsiTheme="minorHAnsi" w:cstheme="minorHAnsi"/>
          <w:sz w:val="20"/>
          <w:szCs w:val="20"/>
        </w:rPr>
        <w:t>Výběrová komise = výběrový orgán</w:t>
      </w:r>
    </w:p>
    <w:p w14:paraId="7DEC1C3D" w14:textId="77777777" w:rsidR="00882F57" w:rsidRPr="00E6711E" w:rsidRDefault="00882F57" w:rsidP="00883FCA">
      <w:pPr>
        <w:pStyle w:val="Bezmezer"/>
        <w:numPr>
          <w:ilvl w:val="0"/>
          <w:numId w:val="27"/>
        </w:numPr>
        <w:rPr>
          <w:rFonts w:asciiTheme="minorHAnsi" w:hAnsiTheme="minorHAnsi" w:cstheme="minorHAnsi"/>
          <w:sz w:val="20"/>
          <w:szCs w:val="20"/>
        </w:rPr>
      </w:pPr>
      <w:r w:rsidRPr="00E6711E">
        <w:rPr>
          <w:rFonts w:asciiTheme="minorHAnsi" w:hAnsiTheme="minorHAnsi" w:cstheme="minorHAnsi"/>
          <w:sz w:val="20"/>
          <w:szCs w:val="20"/>
        </w:rPr>
        <w:t>Programový výbor = rozhodovací orgán</w:t>
      </w:r>
    </w:p>
    <w:p w14:paraId="47D51683" w14:textId="55B76A51" w:rsidR="009D21F0" w:rsidRPr="00E6711E" w:rsidRDefault="00882F57" w:rsidP="00AA7ECD">
      <w:pPr>
        <w:pStyle w:val="Bezmezer"/>
        <w:numPr>
          <w:ilvl w:val="0"/>
          <w:numId w:val="27"/>
        </w:numPr>
        <w:rPr>
          <w:rFonts w:asciiTheme="minorHAnsi" w:hAnsiTheme="minorHAnsi" w:cstheme="minorHAnsi"/>
          <w:sz w:val="20"/>
          <w:szCs w:val="20"/>
        </w:rPr>
      </w:pPr>
      <w:r w:rsidRPr="00E6711E">
        <w:rPr>
          <w:rFonts w:asciiTheme="minorHAnsi" w:hAnsiTheme="minorHAnsi" w:cstheme="minorHAnsi"/>
          <w:sz w:val="20"/>
          <w:szCs w:val="20"/>
        </w:rPr>
        <w:t>Statutární orgán = předseda MAS</w:t>
      </w:r>
      <w:bookmarkStart w:id="42" w:name="_Toc78806655"/>
    </w:p>
    <w:p w14:paraId="78767871" w14:textId="77777777" w:rsidR="00883FCA" w:rsidRPr="00E6711E" w:rsidRDefault="00883FCA" w:rsidP="00883FCA">
      <w:pPr>
        <w:pStyle w:val="Bezmezer"/>
        <w:ind w:left="360"/>
        <w:rPr>
          <w:rFonts w:asciiTheme="minorHAnsi" w:hAnsiTheme="minorHAnsi" w:cstheme="minorHAnsi"/>
          <w:sz w:val="20"/>
          <w:szCs w:val="20"/>
        </w:rPr>
      </w:pPr>
    </w:p>
    <w:p w14:paraId="431505B4" w14:textId="44F30F94" w:rsidR="00883FCA" w:rsidRPr="00E6711E" w:rsidRDefault="00122002" w:rsidP="00AA7ECD">
      <w:pPr>
        <w:rPr>
          <w:rFonts w:cstheme="minorHAnsi"/>
          <w:color w:val="0070C0"/>
          <w:sz w:val="20"/>
          <w:szCs w:val="20"/>
        </w:rPr>
      </w:pPr>
      <w:r w:rsidRPr="00E6711E">
        <w:rPr>
          <w:rFonts w:cstheme="minorHAnsi"/>
          <w:color w:val="0070C0"/>
          <w:sz w:val="20"/>
          <w:szCs w:val="20"/>
        </w:rPr>
        <w:t xml:space="preserve">Obrázek </w:t>
      </w:r>
      <w:r w:rsidR="004A5B4B" w:rsidRPr="00E6711E">
        <w:rPr>
          <w:rFonts w:cstheme="minorHAnsi"/>
          <w:color w:val="0070C0"/>
          <w:sz w:val="20"/>
          <w:szCs w:val="20"/>
        </w:rPr>
        <w:fldChar w:fldCharType="begin"/>
      </w:r>
      <w:r w:rsidRPr="00E6711E">
        <w:rPr>
          <w:rFonts w:cstheme="minorHAnsi"/>
          <w:color w:val="0070C0"/>
          <w:sz w:val="20"/>
          <w:szCs w:val="20"/>
        </w:rPr>
        <w:instrText xml:space="preserve"> SEQ Obrázek \* ARABIC </w:instrText>
      </w:r>
      <w:r w:rsidR="004A5B4B" w:rsidRPr="00E6711E">
        <w:rPr>
          <w:rFonts w:cstheme="minorHAnsi"/>
          <w:color w:val="0070C0"/>
          <w:sz w:val="20"/>
          <w:szCs w:val="20"/>
        </w:rPr>
        <w:fldChar w:fldCharType="separate"/>
      </w:r>
      <w:r w:rsidR="00CB7415">
        <w:rPr>
          <w:rFonts w:cstheme="minorHAnsi"/>
          <w:noProof/>
          <w:color w:val="0070C0"/>
          <w:sz w:val="20"/>
          <w:szCs w:val="20"/>
        </w:rPr>
        <w:t>2</w:t>
      </w:r>
      <w:r w:rsidR="004A5B4B" w:rsidRPr="00E6711E">
        <w:rPr>
          <w:rFonts w:cstheme="minorHAnsi"/>
          <w:color w:val="0070C0"/>
          <w:sz w:val="20"/>
          <w:szCs w:val="20"/>
        </w:rPr>
        <w:fldChar w:fldCharType="end"/>
      </w:r>
      <w:r w:rsidRPr="00E6711E">
        <w:rPr>
          <w:rFonts w:cstheme="minorHAnsi"/>
          <w:color w:val="0070C0"/>
          <w:sz w:val="20"/>
          <w:szCs w:val="20"/>
        </w:rPr>
        <w:t xml:space="preserve"> Organizační struktura </w:t>
      </w:r>
      <w:r w:rsidR="00AA7ECD" w:rsidRPr="00E6711E">
        <w:rPr>
          <w:rFonts w:cstheme="minorHAnsi"/>
          <w:color w:val="0070C0"/>
          <w:sz w:val="20"/>
          <w:szCs w:val="20"/>
        </w:rPr>
        <w:t>Místní akční skupiny Brána Brněnska, z.s.</w:t>
      </w:r>
      <w:bookmarkEnd w:id="42"/>
      <w:r w:rsidR="003F5B1D" w:rsidRPr="00E6711E">
        <w:rPr>
          <w:rFonts w:cstheme="minorHAnsi"/>
          <w:color w:val="0070C0"/>
          <w:sz w:val="20"/>
          <w:szCs w:val="20"/>
        </w:rPr>
        <w:t xml:space="preserve"> </w:t>
      </w:r>
    </w:p>
    <w:p w14:paraId="1646AE41" w14:textId="29AAC467" w:rsidR="009D21F0" w:rsidRPr="00E6711E" w:rsidRDefault="00883FCA" w:rsidP="009D21F0">
      <w:pPr>
        <w:rPr>
          <w:rFonts w:cstheme="minorHAnsi"/>
        </w:rPr>
      </w:pPr>
      <w:r w:rsidRPr="00E6711E">
        <w:rPr>
          <w:rFonts w:cstheme="minorHAnsi"/>
          <w:noProof/>
          <w:lang w:eastAsia="cs-CZ"/>
        </w:rPr>
        <w:drawing>
          <wp:inline distT="0" distB="0" distL="0" distR="0" wp14:anchorId="173D7D09" wp14:editId="28CBCA5D">
            <wp:extent cx="6267950" cy="222885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5156" cy="2249192"/>
                    </a:xfrm>
                    <a:prstGeom prst="rect">
                      <a:avLst/>
                    </a:prstGeom>
                    <a:noFill/>
                    <a:ln>
                      <a:noFill/>
                    </a:ln>
                  </pic:spPr>
                </pic:pic>
              </a:graphicData>
            </a:graphic>
          </wp:inline>
        </w:drawing>
      </w:r>
    </w:p>
    <w:p w14:paraId="16A2430B" w14:textId="60ABB3C2" w:rsidR="003D38B3" w:rsidRPr="00E6711E" w:rsidRDefault="003D38B3" w:rsidP="003D38B3">
      <w:pPr>
        <w:pStyle w:val="Zkladntext1"/>
        <w:rPr>
          <w:rFonts w:asciiTheme="minorHAnsi" w:hAnsiTheme="minorHAnsi" w:cstheme="minorHAnsi"/>
          <w:b/>
          <w:bCs/>
          <w:sz w:val="20"/>
          <w:szCs w:val="20"/>
        </w:rPr>
      </w:pPr>
      <w:r w:rsidRPr="00E6711E">
        <w:rPr>
          <w:rFonts w:asciiTheme="minorHAnsi" w:hAnsiTheme="minorHAnsi" w:cstheme="minorHAnsi"/>
          <w:b/>
          <w:bCs/>
          <w:sz w:val="20"/>
          <w:szCs w:val="20"/>
        </w:rPr>
        <w:t>Valná hromada</w:t>
      </w:r>
    </w:p>
    <w:p w14:paraId="361BFEA1" w14:textId="617B34F7" w:rsidR="003D38B3" w:rsidRPr="00E6711E" w:rsidRDefault="003D38B3" w:rsidP="003D38B3">
      <w:pPr>
        <w:pStyle w:val="Zkladntext1"/>
        <w:rPr>
          <w:rFonts w:asciiTheme="minorHAnsi" w:hAnsiTheme="minorHAnsi" w:cstheme="minorHAnsi"/>
          <w:sz w:val="20"/>
          <w:szCs w:val="20"/>
        </w:rPr>
      </w:pPr>
      <w:r w:rsidRPr="00E6711E">
        <w:rPr>
          <w:rFonts w:asciiTheme="minorHAnsi" w:hAnsiTheme="minorHAnsi" w:cstheme="minorHAnsi"/>
          <w:sz w:val="20"/>
          <w:szCs w:val="20"/>
        </w:rPr>
        <w:t>Jedná se o nejvyšší orgán MAS. Valnou hromadu tvoří všichni členové MAS. Valná hromada je svolávána minimálně 1x ročn</w:t>
      </w:r>
      <w:r w:rsidR="00E21A0E" w:rsidRPr="00E6711E">
        <w:rPr>
          <w:rFonts w:asciiTheme="minorHAnsi" w:hAnsiTheme="minorHAnsi" w:cstheme="minorHAnsi"/>
          <w:sz w:val="20"/>
          <w:szCs w:val="20"/>
        </w:rPr>
        <w:t>ě. K</w:t>
      </w:r>
      <w:r w:rsidRPr="00E6711E">
        <w:rPr>
          <w:rFonts w:asciiTheme="minorHAnsi" w:hAnsiTheme="minorHAnsi" w:cstheme="minorHAnsi"/>
          <w:sz w:val="20"/>
          <w:szCs w:val="20"/>
        </w:rPr>
        <w:t>ompetence</w:t>
      </w:r>
      <w:r w:rsidR="00E21A0E" w:rsidRPr="00E6711E">
        <w:rPr>
          <w:rFonts w:asciiTheme="minorHAnsi" w:hAnsiTheme="minorHAnsi" w:cstheme="minorHAnsi"/>
          <w:sz w:val="20"/>
          <w:szCs w:val="20"/>
        </w:rPr>
        <w:t>, základní činnosti a úkoly orgánu jsou popsány ve Stanovách MAS.</w:t>
      </w:r>
    </w:p>
    <w:p w14:paraId="1F36E9A3" w14:textId="526D43B9" w:rsidR="00E21A0E" w:rsidRPr="00E6711E" w:rsidRDefault="00E21A0E" w:rsidP="003D38B3">
      <w:pPr>
        <w:pStyle w:val="Zkladntext1"/>
        <w:rPr>
          <w:rFonts w:asciiTheme="minorHAnsi" w:hAnsiTheme="minorHAnsi" w:cstheme="minorHAnsi"/>
          <w:b/>
          <w:bCs/>
          <w:sz w:val="20"/>
          <w:szCs w:val="20"/>
        </w:rPr>
      </w:pPr>
      <w:r w:rsidRPr="00E6711E">
        <w:rPr>
          <w:rFonts w:asciiTheme="minorHAnsi" w:hAnsiTheme="minorHAnsi" w:cstheme="minorHAnsi"/>
          <w:b/>
          <w:bCs/>
          <w:sz w:val="20"/>
          <w:szCs w:val="20"/>
        </w:rPr>
        <w:t>Kontrolní výbor</w:t>
      </w:r>
    </w:p>
    <w:p w14:paraId="7BF634BA" w14:textId="00C949A8" w:rsidR="00E21A0E" w:rsidRPr="00E6711E" w:rsidRDefault="00E21A0E" w:rsidP="00E21A0E">
      <w:pPr>
        <w:pStyle w:val="Zkladntext1"/>
        <w:rPr>
          <w:rFonts w:asciiTheme="minorHAnsi" w:hAnsiTheme="minorHAnsi" w:cstheme="minorHAnsi"/>
          <w:sz w:val="20"/>
          <w:szCs w:val="20"/>
        </w:rPr>
      </w:pPr>
      <w:r w:rsidRPr="00E6711E">
        <w:rPr>
          <w:rFonts w:asciiTheme="minorHAnsi" w:hAnsiTheme="minorHAnsi" w:cstheme="minorHAnsi"/>
          <w:sz w:val="20"/>
          <w:szCs w:val="20"/>
        </w:rPr>
        <w:t>Kontrolní výbor je orgán MAS zvoleným Valnou hromadou z členů MAS. Kontrolní výbor má 7 členů. Volba členů Kontrolního výboru se provádí na dobu 4 roků. Kompetence, základní činnosti a úkoly orgánu jsou popsány ve Stanovách MAS.</w:t>
      </w:r>
    </w:p>
    <w:p w14:paraId="126BBEA3" w14:textId="30C8BD62" w:rsidR="00E21A0E" w:rsidRPr="00E6711E" w:rsidRDefault="00E21A0E" w:rsidP="003D38B3">
      <w:pPr>
        <w:pStyle w:val="Zkladntext1"/>
        <w:rPr>
          <w:rFonts w:asciiTheme="minorHAnsi" w:hAnsiTheme="minorHAnsi" w:cstheme="minorHAnsi"/>
          <w:b/>
          <w:bCs/>
          <w:sz w:val="20"/>
          <w:szCs w:val="20"/>
        </w:rPr>
      </w:pPr>
      <w:r w:rsidRPr="00E6711E">
        <w:rPr>
          <w:rFonts w:asciiTheme="minorHAnsi" w:hAnsiTheme="minorHAnsi" w:cstheme="minorHAnsi"/>
          <w:b/>
          <w:bCs/>
          <w:sz w:val="20"/>
          <w:szCs w:val="20"/>
        </w:rPr>
        <w:t>Výběrová komise</w:t>
      </w:r>
    </w:p>
    <w:p w14:paraId="20162F4C" w14:textId="11FA2A73" w:rsidR="00E21A0E" w:rsidRPr="00E6711E" w:rsidRDefault="00E21A0E" w:rsidP="003D38B3">
      <w:pPr>
        <w:pStyle w:val="Zkladntext1"/>
        <w:rPr>
          <w:rFonts w:asciiTheme="minorHAnsi" w:hAnsiTheme="minorHAnsi" w:cstheme="minorHAnsi"/>
          <w:sz w:val="20"/>
          <w:szCs w:val="20"/>
        </w:rPr>
      </w:pPr>
      <w:r w:rsidRPr="00E6711E">
        <w:rPr>
          <w:rFonts w:asciiTheme="minorHAnsi" w:hAnsiTheme="minorHAnsi" w:cstheme="minorHAnsi"/>
          <w:sz w:val="20"/>
          <w:szCs w:val="20"/>
        </w:rPr>
        <w:t>Výběrová komise je orgánem MAS, zvoleným Valnou hromadou ze subjektů, které na území MAS prokazatelně působí. Výběrová komise má 9 členů. Volba člena výběrové komise se provádí na dobu 1 roku. Kompetence, základní činnosti a úkoly orgánu jsou popsány ve Stanovách MAS.</w:t>
      </w:r>
    </w:p>
    <w:p w14:paraId="1602664C" w14:textId="0BDA50E8" w:rsidR="00E21A0E" w:rsidRPr="00E6711E" w:rsidRDefault="00E21A0E" w:rsidP="003D38B3">
      <w:pPr>
        <w:pStyle w:val="Zkladntext1"/>
        <w:rPr>
          <w:rFonts w:asciiTheme="minorHAnsi" w:hAnsiTheme="minorHAnsi" w:cstheme="minorHAnsi"/>
          <w:b/>
          <w:bCs/>
          <w:sz w:val="20"/>
          <w:szCs w:val="20"/>
        </w:rPr>
      </w:pPr>
      <w:r w:rsidRPr="00E6711E">
        <w:rPr>
          <w:rFonts w:asciiTheme="minorHAnsi" w:hAnsiTheme="minorHAnsi" w:cstheme="minorHAnsi"/>
          <w:b/>
          <w:bCs/>
          <w:sz w:val="20"/>
          <w:szCs w:val="20"/>
        </w:rPr>
        <w:t>Programový výbor</w:t>
      </w:r>
    </w:p>
    <w:p w14:paraId="515E9C49" w14:textId="79F22161" w:rsidR="00E21A0E" w:rsidRPr="00E6711E" w:rsidRDefault="00E21A0E" w:rsidP="003D38B3">
      <w:pPr>
        <w:pStyle w:val="Zkladntext1"/>
        <w:rPr>
          <w:rFonts w:asciiTheme="minorHAnsi" w:hAnsiTheme="minorHAnsi" w:cstheme="minorHAnsi"/>
          <w:sz w:val="20"/>
          <w:szCs w:val="20"/>
        </w:rPr>
      </w:pPr>
      <w:r w:rsidRPr="00E6711E">
        <w:rPr>
          <w:rFonts w:asciiTheme="minorHAnsi" w:hAnsiTheme="minorHAnsi" w:cstheme="minorHAnsi"/>
          <w:sz w:val="20"/>
          <w:szCs w:val="20"/>
        </w:rPr>
        <w:t>Programový výbor je orgán MAS zvolený valnou hromadou z členů MAS. Jedná se o rozhodovací orgán, má 11 členů. Volba členů Programového výboru se provádí na dobu 4 roků. Kompetence, základní činnosti a úkoly orgánu jsou popsány ve Stanovách MAS.</w:t>
      </w:r>
    </w:p>
    <w:p w14:paraId="09004BEA" w14:textId="2949C1AE" w:rsidR="00E21A0E" w:rsidRPr="00E6711E" w:rsidRDefault="00E21A0E" w:rsidP="003D38B3">
      <w:pPr>
        <w:pStyle w:val="Zkladntext1"/>
        <w:rPr>
          <w:rFonts w:asciiTheme="minorHAnsi" w:hAnsiTheme="minorHAnsi" w:cstheme="minorHAnsi"/>
          <w:b/>
          <w:bCs/>
          <w:sz w:val="20"/>
          <w:szCs w:val="20"/>
        </w:rPr>
      </w:pPr>
      <w:r w:rsidRPr="00E6711E">
        <w:rPr>
          <w:rFonts w:asciiTheme="minorHAnsi" w:hAnsiTheme="minorHAnsi" w:cstheme="minorHAnsi"/>
          <w:b/>
          <w:bCs/>
          <w:sz w:val="20"/>
          <w:szCs w:val="20"/>
        </w:rPr>
        <w:t>Statutární orgán</w:t>
      </w:r>
    </w:p>
    <w:p w14:paraId="237EFA92" w14:textId="19C8194E" w:rsidR="00E21A0E" w:rsidRPr="00E6711E" w:rsidRDefault="00E21A0E" w:rsidP="00E21A0E">
      <w:pPr>
        <w:pStyle w:val="Zkladntext1"/>
        <w:rPr>
          <w:rFonts w:asciiTheme="minorHAnsi" w:hAnsiTheme="minorHAnsi" w:cstheme="minorHAnsi"/>
          <w:sz w:val="20"/>
          <w:szCs w:val="20"/>
        </w:rPr>
      </w:pPr>
      <w:r w:rsidRPr="00E6711E">
        <w:rPr>
          <w:rFonts w:asciiTheme="minorHAnsi" w:hAnsiTheme="minorHAnsi" w:cstheme="minorHAnsi"/>
          <w:sz w:val="20"/>
          <w:szCs w:val="20"/>
        </w:rPr>
        <w:t xml:space="preserve">Statutárním orgánem MAS je předseda. Statutární orgán </w:t>
      </w:r>
      <w:r w:rsidR="00190840" w:rsidRPr="00E6711E">
        <w:rPr>
          <w:rFonts w:asciiTheme="minorHAnsi" w:hAnsiTheme="minorHAnsi" w:cstheme="minorHAnsi"/>
          <w:sz w:val="20"/>
          <w:szCs w:val="20"/>
        </w:rPr>
        <w:t>volí Programový</w:t>
      </w:r>
      <w:r w:rsidRPr="00E6711E">
        <w:rPr>
          <w:rFonts w:asciiTheme="minorHAnsi" w:hAnsiTheme="minorHAnsi" w:cstheme="minorHAnsi"/>
          <w:sz w:val="20"/>
          <w:szCs w:val="20"/>
        </w:rPr>
        <w:t xml:space="preserve"> výbor. Předseda jedná a podepisuje jménem spolku navenek samostatně. Kompetence, základní činnosti a úkoly orgánu jsou popsány ve Stanovách MAS.</w:t>
      </w:r>
    </w:p>
    <w:p w14:paraId="0D98046F" w14:textId="0DB14245" w:rsidR="00E21A0E" w:rsidRPr="00E6711E" w:rsidRDefault="00E21A0E" w:rsidP="003D38B3">
      <w:pPr>
        <w:pStyle w:val="Zkladntext1"/>
        <w:rPr>
          <w:rFonts w:asciiTheme="minorHAnsi" w:hAnsiTheme="minorHAnsi" w:cstheme="minorHAnsi"/>
          <w:b/>
          <w:bCs/>
          <w:sz w:val="20"/>
          <w:szCs w:val="20"/>
        </w:rPr>
      </w:pPr>
      <w:r w:rsidRPr="00E6711E">
        <w:rPr>
          <w:rFonts w:asciiTheme="minorHAnsi" w:hAnsiTheme="minorHAnsi" w:cstheme="minorHAnsi"/>
          <w:b/>
          <w:bCs/>
          <w:sz w:val="20"/>
          <w:szCs w:val="20"/>
        </w:rPr>
        <w:t>Kancelář MAS</w:t>
      </w:r>
    </w:p>
    <w:p w14:paraId="1A2619D8" w14:textId="0C904B37" w:rsidR="006134B3" w:rsidRPr="00E6711E" w:rsidRDefault="006134B3" w:rsidP="003D38B3">
      <w:pPr>
        <w:pStyle w:val="Zkladntext1"/>
        <w:rPr>
          <w:rFonts w:asciiTheme="minorHAnsi" w:hAnsiTheme="minorHAnsi" w:cstheme="minorHAnsi"/>
          <w:sz w:val="20"/>
          <w:szCs w:val="20"/>
        </w:rPr>
      </w:pPr>
      <w:r w:rsidRPr="00E6711E">
        <w:rPr>
          <w:rFonts w:asciiTheme="minorHAnsi" w:hAnsiTheme="minorHAnsi" w:cstheme="minorHAnsi"/>
          <w:sz w:val="20"/>
          <w:szCs w:val="20"/>
        </w:rPr>
        <w:t xml:space="preserve">MAS má zřízenu kancelář MAS a </w:t>
      </w:r>
      <w:r w:rsidR="00253301" w:rsidRPr="00E6711E">
        <w:rPr>
          <w:rFonts w:asciiTheme="minorHAnsi" w:hAnsiTheme="minorHAnsi" w:cstheme="minorHAnsi"/>
          <w:sz w:val="20"/>
          <w:szCs w:val="20"/>
        </w:rPr>
        <w:t>má pověřeného zaměstnance na pozici vedoucího zaměstnance pro realizaci SCLLD, který je schválen rozhodovacím orgánem MAS, a zodpovídá za realizaci SCLLD.</w:t>
      </w:r>
    </w:p>
    <w:p w14:paraId="7C5DA49A" w14:textId="678E78B7" w:rsidR="006134B3" w:rsidRPr="00E6711E" w:rsidRDefault="00253301" w:rsidP="003D38B3">
      <w:pPr>
        <w:pStyle w:val="Zkladntext1"/>
        <w:rPr>
          <w:rFonts w:asciiTheme="minorHAnsi" w:hAnsiTheme="minorHAnsi" w:cstheme="minorHAnsi"/>
          <w:sz w:val="20"/>
          <w:szCs w:val="20"/>
        </w:rPr>
      </w:pPr>
      <w:r w:rsidRPr="00E6711E">
        <w:rPr>
          <w:rFonts w:asciiTheme="minorHAnsi" w:hAnsiTheme="minorHAnsi" w:cstheme="minorHAnsi"/>
          <w:sz w:val="20"/>
          <w:szCs w:val="20"/>
        </w:rPr>
        <w:t>Kontakty na pracovníky a statutárního zástupce MAS jsou zveřejněny na webu MAS (</w:t>
      </w:r>
      <w:r w:rsidR="003D38B3" w:rsidRPr="00E6711E">
        <w:rPr>
          <w:rFonts w:asciiTheme="minorHAnsi" w:hAnsiTheme="minorHAnsi" w:cstheme="minorHAnsi"/>
          <w:sz w:val="20"/>
          <w:szCs w:val="20"/>
        </w:rPr>
        <w:t>https://branabrnenska.cz/kontakty/</w:t>
      </w:r>
      <w:r w:rsidRPr="00E6711E">
        <w:rPr>
          <w:rFonts w:asciiTheme="minorHAnsi" w:hAnsiTheme="minorHAnsi" w:cstheme="minorHAnsi"/>
          <w:sz w:val="20"/>
          <w:szCs w:val="20"/>
        </w:rPr>
        <w:t xml:space="preserve">). </w:t>
      </w:r>
    </w:p>
    <w:p w14:paraId="49CED0C1" w14:textId="77777777" w:rsidR="00883FCA" w:rsidRPr="00E6711E" w:rsidRDefault="00883FCA" w:rsidP="00B056C3">
      <w:pPr>
        <w:pStyle w:val="Nadpis2"/>
        <w:rPr>
          <w:rFonts w:asciiTheme="minorHAnsi" w:hAnsiTheme="minorHAnsi" w:cstheme="minorHAnsi"/>
        </w:rPr>
      </w:pPr>
      <w:r w:rsidRPr="00E6711E">
        <w:rPr>
          <w:rFonts w:asciiTheme="minorHAnsi" w:hAnsiTheme="minorHAnsi" w:cstheme="minorHAnsi"/>
        </w:rPr>
        <w:br w:type="page"/>
      </w:r>
    </w:p>
    <w:p w14:paraId="5C53D41F" w14:textId="7471B8E3" w:rsidR="0096698A" w:rsidRPr="00E6711E" w:rsidRDefault="0096698A" w:rsidP="00B056C3">
      <w:pPr>
        <w:pStyle w:val="Nadpis2"/>
        <w:rPr>
          <w:rFonts w:asciiTheme="minorHAnsi" w:hAnsiTheme="minorHAnsi" w:cstheme="minorHAnsi"/>
        </w:rPr>
      </w:pPr>
      <w:bookmarkStart w:id="43" w:name="_Toc81329766"/>
      <w:r w:rsidRPr="00E6711E">
        <w:rPr>
          <w:rFonts w:asciiTheme="minorHAnsi" w:hAnsiTheme="minorHAnsi" w:cstheme="minorHAnsi"/>
        </w:rPr>
        <w:t>4.2 Popis animačních aktivit</w:t>
      </w:r>
      <w:bookmarkEnd w:id="43"/>
      <w:r w:rsidRPr="00E6711E">
        <w:rPr>
          <w:rFonts w:asciiTheme="minorHAnsi" w:hAnsiTheme="minorHAnsi" w:cstheme="minorHAnsi"/>
        </w:rPr>
        <w:t xml:space="preserve"> </w:t>
      </w:r>
    </w:p>
    <w:p w14:paraId="6071D649" w14:textId="0369DCFE" w:rsidR="00B056C3" w:rsidRPr="00E6711E" w:rsidRDefault="00B056C3" w:rsidP="00B056C3">
      <w:pPr>
        <w:pStyle w:val="Zkladntext1"/>
        <w:rPr>
          <w:rFonts w:asciiTheme="minorHAnsi" w:hAnsiTheme="minorHAnsi" w:cstheme="minorHAnsi"/>
          <w:sz w:val="20"/>
          <w:szCs w:val="20"/>
        </w:rPr>
      </w:pPr>
      <w:r w:rsidRPr="00E6711E">
        <w:rPr>
          <w:rFonts w:asciiTheme="minorHAnsi" w:hAnsiTheme="minorHAnsi" w:cstheme="minorHAnsi"/>
          <w:sz w:val="20"/>
          <w:szCs w:val="20"/>
        </w:rPr>
        <w:t>Animační aktivity zahrnují všechny činnosti MAS v rámci realizace SCLLD mimo administraci projektů konečných žadatelů/příjemců. Jedná se především o šíření informací ohledně dotačních možností v území (zejména ve vztahu k naplňování Akčního plánu SCLLD) a konzultace/pomoc při tvorbě projektových záměrů (zejména ve vztahu k naplňování Akčního plánu SCLLD), ale například i šíření povědomí o chytrých řešeních v území, aktivity sloužící k propojení aktérů rozvoje v území (aktivity pro tvorbu/zvýšení sociálního kapitálu) apod.</w:t>
      </w:r>
    </w:p>
    <w:p w14:paraId="76903E0F" w14:textId="77777777" w:rsidR="00137B28" w:rsidRPr="00E6711E" w:rsidRDefault="00137B28" w:rsidP="005B5A83">
      <w:pPr>
        <w:pStyle w:val="Zkladntext1"/>
        <w:rPr>
          <w:rFonts w:asciiTheme="minorHAnsi" w:hAnsiTheme="minorHAnsi" w:cstheme="minorHAnsi"/>
          <w:sz w:val="20"/>
          <w:szCs w:val="20"/>
        </w:rPr>
      </w:pPr>
    </w:p>
    <w:p w14:paraId="73B28A8D" w14:textId="0DF1211E" w:rsidR="005B5A83" w:rsidRPr="00E6711E" w:rsidRDefault="00B056C3" w:rsidP="005B5A83">
      <w:pPr>
        <w:pStyle w:val="Zkladntext1"/>
        <w:rPr>
          <w:rFonts w:asciiTheme="minorHAnsi" w:hAnsiTheme="minorHAnsi" w:cstheme="minorHAnsi"/>
          <w:sz w:val="20"/>
          <w:szCs w:val="20"/>
        </w:rPr>
      </w:pPr>
      <w:r w:rsidRPr="00E6711E">
        <w:rPr>
          <w:rFonts w:asciiTheme="minorHAnsi" w:hAnsiTheme="minorHAnsi" w:cstheme="minorHAnsi"/>
          <w:sz w:val="20"/>
          <w:szCs w:val="20"/>
        </w:rPr>
        <w:t>V rámci animačních aktivit směřujících k naplňování SCLLD se bude MAS soustředit zejména na dostatečnou informovanost a propagaci SCLLD v území. Jednotlivé předpokládané animační aktivity jsou uvedeny níže:</w:t>
      </w:r>
    </w:p>
    <w:p w14:paraId="3691C48D" w14:textId="08A0F0EE" w:rsidR="00593946" w:rsidRPr="00E6711E" w:rsidRDefault="00B056C3" w:rsidP="00593946">
      <w:pPr>
        <w:pStyle w:val="Bezmezer"/>
        <w:numPr>
          <w:ilvl w:val="0"/>
          <w:numId w:val="27"/>
        </w:numPr>
        <w:spacing w:before="120" w:after="200"/>
        <w:rPr>
          <w:rFonts w:asciiTheme="minorHAnsi" w:hAnsiTheme="minorHAnsi" w:cstheme="minorHAnsi"/>
          <w:sz w:val="20"/>
          <w:szCs w:val="20"/>
        </w:rPr>
      </w:pPr>
      <w:r w:rsidRPr="00E6711E">
        <w:rPr>
          <w:rFonts w:asciiTheme="minorHAnsi" w:hAnsiTheme="minorHAnsi" w:cstheme="minorHAnsi"/>
          <w:sz w:val="20"/>
          <w:szCs w:val="20"/>
        </w:rPr>
        <w:t>Propagace SCLLD, pořádání a spolupořádání společenských akcí zaměřených na cíle a záměry SCLLD,</w:t>
      </w:r>
      <w:r w:rsidR="005B5A83" w:rsidRPr="00E6711E">
        <w:rPr>
          <w:rFonts w:asciiTheme="minorHAnsi" w:hAnsiTheme="minorHAnsi" w:cstheme="minorHAnsi"/>
          <w:sz w:val="20"/>
          <w:szCs w:val="20"/>
        </w:rPr>
        <w:t xml:space="preserve"> </w:t>
      </w:r>
      <w:r w:rsidRPr="00E6711E">
        <w:rPr>
          <w:rFonts w:asciiTheme="minorHAnsi" w:hAnsiTheme="minorHAnsi" w:cstheme="minorHAnsi"/>
          <w:sz w:val="20"/>
          <w:szCs w:val="20"/>
        </w:rPr>
        <w:t>informování o SCLLD pomocí webových stránek</w:t>
      </w:r>
      <w:r w:rsidR="00A61E50" w:rsidRPr="00E6711E">
        <w:rPr>
          <w:rFonts w:asciiTheme="minorHAnsi" w:hAnsiTheme="minorHAnsi" w:cstheme="minorHAnsi"/>
          <w:sz w:val="20"/>
          <w:szCs w:val="20"/>
        </w:rPr>
        <w:t>, zajišťování publicity SCLLD (letáky, brožury apod.), spolupráce s místními médii (zpravodaje, tisk, rozhlasové stanice, regionální televize atd.);</w:t>
      </w:r>
    </w:p>
    <w:p w14:paraId="21479475" w14:textId="30E0C48C" w:rsidR="00593946" w:rsidRPr="00E6711E" w:rsidRDefault="00593946" w:rsidP="00593946">
      <w:pPr>
        <w:pStyle w:val="Bezmezer"/>
        <w:numPr>
          <w:ilvl w:val="0"/>
          <w:numId w:val="27"/>
        </w:numPr>
        <w:spacing w:before="120" w:after="200"/>
        <w:rPr>
          <w:rFonts w:asciiTheme="minorHAnsi" w:hAnsiTheme="minorHAnsi" w:cstheme="minorHAnsi"/>
          <w:sz w:val="20"/>
          <w:szCs w:val="20"/>
        </w:rPr>
      </w:pPr>
      <w:r w:rsidRPr="00E6711E">
        <w:rPr>
          <w:rFonts w:asciiTheme="minorHAnsi" w:hAnsiTheme="minorHAnsi" w:cstheme="minorHAnsi"/>
          <w:sz w:val="20"/>
          <w:szCs w:val="20"/>
        </w:rPr>
        <w:t>Podpora realizace SLLD formou spolupráce a členství v zájmových organizacích a sítích (zejména organizace cestovního ruchu/destinační managementy, hospodářské komory, agrární komory, …);</w:t>
      </w:r>
    </w:p>
    <w:p w14:paraId="050A8EF8" w14:textId="0E2F118B" w:rsidR="00A61E50" w:rsidRPr="00E6711E" w:rsidRDefault="00A61E50" w:rsidP="009D21F0">
      <w:pPr>
        <w:pStyle w:val="Bezmezer"/>
        <w:numPr>
          <w:ilvl w:val="0"/>
          <w:numId w:val="27"/>
        </w:numPr>
        <w:spacing w:before="120" w:after="200"/>
        <w:rPr>
          <w:rFonts w:asciiTheme="minorHAnsi" w:hAnsiTheme="minorHAnsi" w:cstheme="minorHAnsi"/>
          <w:sz w:val="20"/>
          <w:szCs w:val="20"/>
        </w:rPr>
      </w:pPr>
      <w:r w:rsidRPr="00E6711E">
        <w:rPr>
          <w:rFonts w:asciiTheme="minorHAnsi" w:hAnsiTheme="minorHAnsi" w:cstheme="minorHAnsi"/>
          <w:sz w:val="20"/>
          <w:szCs w:val="20"/>
        </w:rPr>
        <w:t>Informování o dotačních možnostech v rámci SCLLD, vzdělávací akce pro žadatele;</w:t>
      </w:r>
    </w:p>
    <w:p w14:paraId="3EC0B605" w14:textId="2460EEF1" w:rsidR="00A61E50" w:rsidRPr="00E6711E" w:rsidRDefault="00A61E50" w:rsidP="009D21F0">
      <w:pPr>
        <w:pStyle w:val="Bezmezer"/>
        <w:numPr>
          <w:ilvl w:val="0"/>
          <w:numId w:val="27"/>
        </w:numPr>
        <w:spacing w:before="120" w:after="200"/>
        <w:rPr>
          <w:rFonts w:asciiTheme="minorHAnsi" w:hAnsiTheme="minorHAnsi" w:cstheme="minorHAnsi"/>
          <w:sz w:val="20"/>
          <w:szCs w:val="20"/>
        </w:rPr>
      </w:pPr>
      <w:r w:rsidRPr="00E6711E">
        <w:rPr>
          <w:rFonts w:asciiTheme="minorHAnsi" w:hAnsiTheme="minorHAnsi" w:cstheme="minorHAnsi"/>
          <w:sz w:val="20"/>
          <w:szCs w:val="20"/>
        </w:rPr>
        <w:t>Informování o dalších dotačních možnostech využitelných k podpoře rozvoje regionu;</w:t>
      </w:r>
    </w:p>
    <w:p w14:paraId="728A4658" w14:textId="7D9BE58E" w:rsidR="00A61E50" w:rsidRPr="00E6711E" w:rsidRDefault="00A61E50" w:rsidP="00A61E50">
      <w:pPr>
        <w:pStyle w:val="Bezmezer"/>
        <w:numPr>
          <w:ilvl w:val="0"/>
          <w:numId w:val="27"/>
        </w:numPr>
        <w:spacing w:before="120" w:after="200"/>
        <w:rPr>
          <w:rFonts w:asciiTheme="minorHAnsi" w:hAnsiTheme="minorHAnsi" w:cstheme="minorHAnsi"/>
          <w:sz w:val="20"/>
          <w:szCs w:val="20"/>
        </w:rPr>
      </w:pPr>
      <w:r w:rsidRPr="00E6711E">
        <w:rPr>
          <w:rFonts w:asciiTheme="minorHAnsi" w:hAnsiTheme="minorHAnsi" w:cstheme="minorHAnsi"/>
          <w:sz w:val="20"/>
          <w:szCs w:val="20"/>
        </w:rPr>
        <w:t>Vyhledávání a iniciace projektových záměrů v území, konzultace k projektovým záměrům (s vazbou na realizaci SCLLD, bez ohledu na zdroj financování);</w:t>
      </w:r>
    </w:p>
    <w:p w14:paraId="60C282E7" w14:textId="54B7A9D3" w:rsidR="00504E1F" w:rsidRPr="00E6711E" w:rsidRDefault="00504E1F" w:rsidP="00A61E50">
      <w:pPr>
        <w:pStyle w:val="Bezmezer"/>
        <w:numPr>
          <w:ilvl w:val="0"/>
          <w:numId w:val="27"/>
        </w:numPr>
        <w:spacing w:before="120" w:after="200"/>
        <w:rPr>
          <w:rFonts w:asciiTheme="minorHAnsi" w:hAnsiTheme="minorHAnsi" w:cstheme="minorHAnsi"/>
          <w:sz w:val="20"/>
          <w:szCs w:val="20"/>
        </w:rPr>
      </w:pPr>
      <w:r w:rsidRPr="00E6711E">
        <w:rPr>
          <w:rFonts w:asciiTheme="minorHAnsi" w:hAnsiTheme="minorHAnsi" w:cstheme="minorHAnsi"/>
          <w:sz w:val="20"/>
          <w:szCs w:val="20"/>
        </w:rPr>
        <w:t>Organizace a spolupořádání kulturních a společenských akcí</w:t>
      </w:r>
    </w:p>
    <w:p w14:paraId="1E823DC2" w14:textId="28FC7842" w:rsidR="005B5A83" w:rsidRPr="00E6711E" w:rsidRDefault="00B056C3" w:rsidP="009D21F0">
      <w:pPr>
        <w:pStyle w:val="Bezmezer"/>
        <w:numPr>
          <w:ilvl w:val="0"/>
          <w:numId w:val="27"/>
        </w:numPr>
        <w:spacing w:before="120" w:after="200"/>
        <w:rPr>
          <w:rFonts w:asciiTheme="minorHAnsi" w:hAnsiTheme="minorHAnsi" w:cstheme="minorHAnsi"/>
          <w:sz w:val="20"/>
          <w:szCs w:val="20"/>
        </w:rPr>
      </w:pPr>
      <w:r w:rsidRPr="00E6711E">
        <w:rPr>
          <w:rFonts w:asciiTheme="minorHAnsi" w:hAnsiTheme="minorHAnsi" w:cstheme="minorHAnsi"/>
          <w:sz w:val="20"/>
          <w:szCs w:val="20"/>
        </w:rPr>
        <w:t>Pořádání a spolupořádání školení, workshopů, konferencí</w:t>
      </w:r>
      <w:r w:rsidR="00287264" w:rsidRPr="00E6711E">
        <w:rPr>
          <w:rFonts w:asciiTheme="minorHAnsi" w:hAnsiTheme="minorHAnsi" w:cstheme="minorHAnsi"/>
          <w:sz w:val="20"/>
          <w:szCs w:val="20"/>
        </w:rPr>
        <w:t xml:space="preserve"> a dalších vzdělávacích akcí</w:t>
      </w:r>
      <w:r w:rsidR="00504E1F" w:rsidRPr="00E6711E">
        <w:rPr>
          <w:rFonts w:asciiTheme="minorHAnsi" w:hAnsiTheme="minorHAnsi" w:cstheme="minorHAnsi"/>
          <w:sz w:val="20"/>
          <w:szCs w:val="20"/>
        </w:rPr>
        <w:t xml:space="preserve"> pro aktéry v území (starostové, samosprávy, podnikatelé, NNO, občané, potřebné cílové supiny, …), tvorba informačních a vzdělávacích materiálů, a podobně</w:t>
      </w:r>
      <w:r w:rsidRPr="00E6711E">
        <w:rPr>
          <w:rFonts w:asciiTheme="minorHAnsi" w:hAnsiTheme="minorHAnsi" w:cstheme="minorHAnsi"/>
          <w:sz w:val="20"/>
          <w:szCs w:val="20"/>
        </w:rPr>
        <w:t>;</w:t>
      </w:r>
    </w:p>
    <w:p w14:paraId="4D9E7904" w14:textId="2097BFAA" w:rsidR="005B5A83" w:rsidRPr="00E6711E" w:rsidRDefault="00B056C3" w:rsidP="009D21F0">
      <w:pPr>
        <w:pStyle w:val="Bezmezer"/>
        <w:numPr>
          <w:ilvl w:val="0"/>
          <w:numId w:val="27"/>
        </w:numPr>
        <w:spacing w:before="120" w:after="200"/>
        <w:rPr>
          <w:rFonts w:asciiTheme="minorHAnsi" w:hAnsiTheme="minorHAnsi" w:cstheme="minorHAnsi"/>
          <w:sz w:val="20"/>
          <w:szCs w:val="20"/>
        </w:rPr>
      </w:pPr>
      <w:r w:rsidRPr="00E6711E">
        <w:rPr>
          <w:rFonts w:asciiTheme="minorHAnsi" w:hAnsiTheme="minorHAnsi" w:cstheme="minorHAnsi"/>
          <w:sz w:val="20"/>
          <w:szCs w:val="20"/>
        </w:rPr>
        <w:t>Předávání nejnovějších informací a zkušeností z regionálních a národních platforem</w:t>
      </w:r>
      <w:r w:rsidR="00504E1F" w:rsidRPr="00E6711E">
        <w:rPr>
          <w:rFonts w:asciiTheme="minorHAnsi" w:hAnsiTheme="minorHAnsi" w:cstheme="minorHAnsi"/>
          <w:sz w:val="20"/>
          <w:szCs w:val="20"/>
        </w:rPr>
        <w:t>, vyhledávání a prezentace vhodných řešení a inovací</w:t>
      </w:r>
      <w:r w:rsidR="005B5A83" w:rsidRPr="00E6711E">
        <w:rPr>
          <w:rFonts w:asciiTheme="minorHAnsi" w:hAnsiTheme="minorHAnsi" w:cstheme="minorHAnsi"/>
          <w:sz w:val="20"/>
          <w:szCs w:val="20"/>
        </w:rPr>
        <w:t>;</w:t>
      </w:r>
    </w:p>
    <w:p w14:paraId="78A0A237" w14:textId="608C4549" w:rsidR="00504E1F" w:rsidRPr="00E6711E" w:rsidRDefault="00504E1F" w:rsidP="00504E1F">
      <w:pPr>
        <w:pStyle w:val="Bezmezer"/>
        <w:numPr>
          <w:ilvl w:val="0"/>
          <w:numId w:val="27"/>
        </w:numPr>
        <w:spacing w:before="120" w:after="200"/>
        <w:rPr>
          <w:rFonts w:asciiTheme="minorHAnsi" w:hAnsiTheme="minorHAnsi" w:cstheme="minorHAnsi"/>
          <w:sz w:val="20"/>
          <w:szCs w:val="20"/>
        </w:rPr>
      </w:pPr>
      <w:r w:rsidRPr="00E6711E">
        <w:rPr>
          <w:rFonts w:asciiTheme="minorHAnsi" w:hAnsiTheme="minorHAnsi" w:cstheme="minorHAnsi"/>
          <w:sz w:val="20"/>
          <w:szCs w:val="20"/>
        </w:rPr>
        <w:t>Podpora a realizace pilotních a inovativních projektů; Sdílení zkušeností, spolupráce s dalšími subjekty na inovačních činnostech;</w:t>
      </w:r>
    </w:p>
    <w:p w14:paraId="004AE780" w14:textId="78ADADC1" w:rsidR="00504E1F" w:rsidRPr="00E6711E" w:rsidRDefault="00504E1F" w:rsidP="00504E1F">
      <w:pPr>
        <w:pStyle w:val="Bezmezer"/>
        <w:numPr>
          <w:ilvl w:val="0"/>
          <w:numId w:val="27"/>
        </w:numPr>
        <w:spacing w:before="120" w:after="200"/>
        <w:rPr>
          <w:rFonts w:asciiTheme="minorHAnsi" w:hAnsiTheme="minorHAnsi" w:cstheme="minorHAnsi"/>
          <w:sz w:val="20"/>
          <w:szCs w:val="20"/>
        </w:rPr>
      </w:pPr>
      <w:r w:rsidRPr="00E6711E">
        <w:rPr>
          <w:rFonts w:asciiTheme="minorHAnsi" w:hAnsiTheme="minorHAnsi" w:cstheme="minorHAnsi"/>
          <w:sz w:val="20"/>
          <w:szCs w:val="20"/>
        </w:rPr>
        <w:t>Podpora vzniku nových produktů, služeb a řešení</w:t>
      </w:r>
      <w:r w:rsidR="00593946" w:rsidRPr="00E6711E">
        <w:rPr>
          <w:rFonts w:asciiTheme="minorHAnsi" w:hAnsiTheme="minorHAnsi" w:cstheme="minorHAnsi"/>
          <w:sz w:val="20"/>
          <w:szCs w:val="20"/>
        </w:rPr>
        <w:t>;</w:t>
      </w:r>
    </w:p>
    <w:p w14:paraId="39EFC76A" w14:textId="6B55EC3A" w:rsidR="00593946" w:rsidRPr="00E6711E" w:rsidRDefault="00593946" w:rsidP="00504E1F">
      <w:pPr>
        <w:pStyle w:val="Bezmezer"/>
        <w:numPr>
          <w:ilvl w:val="0"/>
          <w:numId w:val="27"/>
        </w:numPr>
        <w:spacing w:before="120" w:after="200"/>
        <w:rPr>
          <w:rFonts w:asciiTheme="minorHAnsi" w:hAnsiTheme="minorHAnsi" w:cstheme="minorHAnsi"/>
          <w:sz w:val="20"/>
          <w:szCs w:val="20"/>
        </w:rPr>
      </w:pPr>
      <w:r w:rsidRPr="00E6711E">
        <w:rPr>
          <w:rFonts w:asciiTheme="minorHAnsi" w:hAnsiTheme="minorHAnsi" w:cstheme="minorHAnsi"/>
          <w:sz w:val="20"/>
          <w:szCs w:val="20"/>
        </w:rPr>
        <w:t>Podpora využití ekonomického potenciálů území;</w:t>
      </w:r>
    </w:p>
    <w:p w14:paraId="29A37EC0" w14:textId="61206FF2" w:rsidR="00593946" w:rsidRPr="00E6711E" w:rsidRDefault="00593946" w:rsidP="00593946">
      <w:pPr>
        <w:pStyle w:val="Bezmezer"/>
        <w:numPr>
          <w:ilvl w:val="0"/>
          <w:numId w:val="27"/>
        </w:numPr>
        <w:spacing w:before="120" w:after="200"/>
        <w:rPr>
          <w:rFonts w:asciiTheme="minorHAnsi" w:hAnsiTheme="minorHAnsi" w:cstheme="minorHAnsi"/>
          <w:sz w:val="20"/>
          <w:szCs w:val="20"/>
        </w:rPr>
      </w:pPr>
      <w:r w:rsidRPr="00E6711E">
        <w:rPr>
          <w:rFonts w:asciiTheme="minorHAnsi" w:hAnsiTheme="minorHAnsi" w:cstheme="minorHAnsi"/>
          <w:sz w:val="20"/>
          <w:szCs w:val="20"/>
        </w:rPr>
        <w:t>Komunikace s partnery, obcemi, aktéry a obyvateli v území, setkávání se s aktéry v území MAS;</w:t>
      </w:r>
    </w:p>
    <w:p w14:paraId="3B402AC0" w14:textId="78846572" w:rsidR="000C256C" w:rsidRPr="00E6711E" w:rsidRDefault="00B056C3" w:rsidP="009D21F0">
      <w:pPr>
        <w:pStyle w:val="Bezmezer"/>
        <w:numPr>
          <w:ilvl w:val="0"/>
          <w:numId w:val="27"/>
        </w:numPr>
        <w:spacing w:before="120" w:after="200"/>
        <w:rPr>
          <w:rFonts w:asciiTheme="minorHAnsi" w:hAnsiTheme="minorHAnsi" w:cstheme="minorHAnsi"/>
          <w:sz w:val="20"/>
          <w:szCs w:val="20"/>
        </w:rPr>
      </w:pPr>
      <w:r w:rsidRPr="00E6711E">
        <w:rPr>
          <w:rFonts w:asciiTheme="minorHAnsi" w:hAnsiTheme="minorHAnsi" w:cstheme="minorHAnsi"/>
          <w:sz w:val="20"/>
          <w:szCs w:val="20"/>
        </w:rPr>
        <w:t>Koordinační činnost místních aktérů – MAS jako animační prvek v</w:t>
      </w:r>
      <w:r w:rsidR="00593946" w:rsidRPr="00E6711E">
        <w:rPr>
          <w:rFonts w:asciiTheme="minorHAnsi" w:hAnsiTheme="minorHAnsi" w:cstheme="minorHAnsi"/>
          <w:sz w:val="20"/>
          <w:szCs w:val="20"/>
        </w:rPr>
        <w:t> </w:t>
      </w:r>
      <w:r w:rsidRPr="00E6711E">
        <w:rPr>
          <w:rFonts w:asciiTheme="minorHAnsi" w:hAnsiTheme="minorHAnsi" w:cstheme="minorHAnsi"/>
          <w:sz w:val="20"/>
          <w:szCs w:val="20"/>
        </w:rPr>
        <w:t>území</w:t>
      </w:r>
      <w:r w:rsidR="00593946" w:rsidRPr="00E6711E">
        <w:rPr>
          <w:rFonts w:asciiTheme="minorHAnsi" w:hAnsiTheme="minorHAnsi" w:cstheme="minorHAnsi"/>
          <w:sz w:val="20"/>
          <w:szCs w:val="20"/>
        </w:rPr>
        <w:t>;</w:t>
      </w:r>
    </w:p>
    <w:p w14:paraId="1CB5A2A6" w14:textId="29E399CE" w:rsidR="005B5A83" w:rsidRPr="00E6711E" w:rsidRDefault="005B5A83" w:rsidP="009D21F0">
      <w:pPr>
        <w:pStyle w:val="Bezmezer"/>
        <w:numPr>
          <w:ilvl w:val="0"/>
          <w:numId w:val="27"/>
        </w:numPr>
        <w:spacing w:before="120" w:after="200"/>
        <w:rPr>
          <w:rFonts w:asciiTheme="minorHAnsi" w:hAnsiTheme="minorHAnsi" w:cstheme="minorHAnsi"/>
          <w:sz w:val="20"/>
          <w:szCs w:val="20"/>
        </w:rPr>
      </w:pPr>
      <w:r w:rsidRPr="00E6711E">
        <w:rPr>
          <w:rFonts w:asciiTheme="minorHAnsi" w:hAnsiTheme="minorHAnsi" w:cstheme="minorHAnsi"/>
          <w:sz w:val="20"/>
          <w:szCs w:val="20"/>
        </w:rPr>
        <w:t>Propojování subjektů v území s cílem pořádání akcí, společného řešení problémů, přípravy a realizace projektů</w:t>
      </w:r>
      <w:r w:rsidR="00593946" w:rsidRPr="00E6711E">
        <w:rPr>
          <w:rFonts w:asciiTheme="minorHAnsi" w:hAnsiTheme="minorHAnsi" w:cstheme="minorHAnsi"/>
          <w:sz w:val="20"/>
          <w:szCs w:val="20"/>
        </w:rPr>
        <w:t>;</w:t>
      </w:r>
    </w:p>
    <w:p w14:paraId="50487947" w14:textId="5A545FDC" w:rsidR="00593946" w:rsidRPr="00E6711E" w:rsidRDefault="00593946" w:rsidP="009D21F0">
      <w:pPr>
        <w:pStyle w:val="Bezmezer"/>
        <w:numPr>
          <w:ilvl w:val="0"/>
          <w:numId w:val="27"/>
        </w:numPr>
        <w:spacing w:before="120" w:after="200"/>
        <w:rPr>
          <w:rFonts w:asciiTheme="minorHAnsi" w:hAnsiTheme="minorHAnsi" w:cstheme="minorHAnsi"/>
          <w:sz w:val="20"/>
          <w:szCs w:val="20"/>
        </w:rPr>
      </w:pPr>
      <w:r w:rsidRPr="00E6711E">
        <w:rPr>
          <w:rFonts w:asciiTheme="minorHAnsi" w:hAnsiTheme="minorHAnsi" w:cstheme="minorHAnsi"/>
          <w:sz w:val="20"/>
          <w:szCs w:val="20"/>
        </w:rPr>
        <w:t>Působení MAS jako mediátora mezi subjekty z území při řešení dílčích problémů;</w:t>
      </w:r>
    </w:p>
    <w:p w14:paraId="26E476AE" w14:textId="3713F455" w:rsidR="00287264" w:rsidRPr="00E6711E" w:rsidRDefault="00A61E50" w:rsidP="00287264">
      <w:pPr>
        <w:pStyle w:val="Bezmezer"/>
        <w:numPr>
          <w:ilvl w:val="0"/>
          <w:numId w:val="27"/>
        </w:numPr>
        <w:spacing w:before="120" w:after="200"/>
        <w:rPr>
          <w:rFonts w:asciiTheme="minorHAnsi" w:hAnsiTheme="minorHAnsi" w:cstheme="minorHAnsi"/>
          <w:sz w:val="20"/>
          <w:szCs w:val="20"/>
        </w:rPr>
      </w:pPr>
      <w:r w:rsidRPr="00E6711E">
        <w:rPr>
          <w:rFonts w:asciiTheme="minorHAnsi" w:hAnsiTheme="minorHAnsi" w:cstheme="minorHAnsi"/>
          <w:sz w:val="20"/>
          <w:szCs w:val="20"/>
        </w:rPr>
        <w:t>Příprava vlastních projektových záměrů MAS</w:t>
      </w:r>
      <w:r w:rsidR="00504E1F" w:rsidRPr="00E6711E">
        <w:rPr>
          <w:rFonts w:asciiTheme="minorHAnsi" w:hAnsiTheme="minorHAnsi" w:cstheme="minorHAnsi"/>
          <w:sz w:val="20"/>
          <w:szCs w:val="20"/>
        </w:rPr>
        <w:t xml:space="preserve"> s cílem podpory rozvoje regionu</w:t>
      </w:r>
    </w:p>
    <w:p w14:paraId="2BC80261" w14:textId="0935A51E" w:rsidR="005B5A83" w:rsidRPr="00E6711E" w:rsidRDefault="005B5A83" w:rsidP="005B5A83">
      <w:pPr>
        <w:spacing w:before="120" w:after="200" w:line="276" w:lineRule="auto"/>
        <w:rPr>
          <w:rFonts w:cstheme="minorHAnsi"/>
          <w:sz w:val="20"/>
          <w:szCs w:val="20"/>
        </w:rPr>
      </w:pPr>
      <w:r w:rsidRPr="00E6711E">
        <w:rPr>
          <w:rFonts w:cstheme="minorHAnsi"/>
          <w:sz w:val="20"/>
          <w:szCs w:val="20"/>
        </w:rPr>
        <w:t>MAS se bude věnovat i dalším animačním činnostem, které podpoří rozvoj regionu.</w:t>
      </w:r>
    </w:p>
    <w:p w14:paraId="4F283310" w14:textId="77777777" w:rsidR="00883FCA" w:rsidRPr="00E6711E" w:rsidRDefault="00883FCA" w:rsidP="00722376">
      <w:pPr>
        <w:pStyle w:val="Nadpis2"/>
        <w:rPr>
          <w:rFonts w:asciiTheme="minorHAnsi" w:hAnsiTheme="minorHAnsi" w:cstheme="minorHAnsi"/>
        </w:rPr>
      </w:pPr>
      <w:bookmarkStart w:id="44" w:name="_Ref44151811"/>
      <w:r w:rsidRPr="00E6711E">
        <w:rPr>
          <w:rFonts w:asciiTheme="minorHAnsi" w:hAnsiTheme="minorHAnsi" w:cstheme="minorHAnsi"/>
        </w:rPr>
        <w:br w:type="page"/>
      </w:r>
    </w:p>
    <w:p w14:paraId="7093D436" w14:textId="4DF1C53A" w:rsidR="00722376" w:rsidRPr="00E6711E" w:rsidRDefault="00722376" w:rsidP="00722376">
      <w:pPr>
        <w:pStyle w:val="Nadpis2"/>
        <w:rPr>
          <w:rFonts w:asciiTheme="minorHAnsi" w:hAnsiTheme="minorHAnsi" w:cstheme="minorHAnsi"/>
        </w:rPr>
      </w:pPr>
      <w:bookmarkStart w:id="45" w:name="_Toc81329767"/>
      <w:r w:rsidRPr="00E6711E">
        <w:rPr>
          <w:rFonts w:asciiTheme="minorHAnsi" w:hAnsiTheme="minorHAnsi" w:cstheme="minorHAnsi"/>
        </w:rPr>
        <w:t>4.4 Popis monitoringu a evaluace strategie</w:t>
      </w:r>
      <w:bookmarkEnd w:id="44"/>
      <w:bookmarkEnd w:id="45"/>
      <w:r w:rsidRPr="00E6711E">
        <w:rPr>
          <w:rFonts w:asciiTheme="minorHAnsi" w:hAnsiTheme="minorHAnsi" w:cstheme="minorHAnsi"/>
        </w:rPr>
        <w:t xml:space="preserve"> </w:t>
      </w:r>
    </w:p>
    <w:p w14:paraId="458401F9" w14:textId="73A02B00" w:rsidR="00722376" w:rsidRPr="00E6711E" w:rsidRDefault="008730A4" w:rsidP="00722376">
      <w:pPr>
        <w:rPr>
          <w:rFonts w:cstheme="minorHAnsi"/>
          <w:sz w:val="20"/>
          <w:szCs w:val="20"/>
        </w:rPr>
      </w:pPr>
      <w:r w:rsidRPr="00E6711E">
        <w:rPr>
          <w:rFonts w:cstheme="minorHAnsi"/>
          <w:sz w:val="20"/>
          <w:szCs w:val="20"/>
        </w:rPr>
        <w:t xml:space="preserve">Místní akční skupina Brána Brněnska, z.s. </w:t>
      </w:r>
      <w:r w:rsidR="009E32BF" w:rsidRPr="00E6711E">
        <w:rPr>
          <w:rFonts w:cstheme="minorHAnsi"/>
          <w:sz w:val="20"/>
          <w:szCs w:val="20"/>
        </w:rPr>
        <w:t xml:space="preserve"> bude provádět monitorovací a evaluační činnosti v souladu s metodickým pokynem pro využití integrovaných nástrojů </w:t>
      </w:r>
      <w:r w:rsidR="004A11C9" w:rsidRPr="00E6711E">
        <w:rPr>
          <w:rFonts w:cstheme="minorHAnsi"/>
          <w:sz w:val="20"/>
          <w:szCs w:val="20"/>
        </w:rPr>
        <w:t xml:space="preserve">a regionálních akčních plánů </w:t>
      </w:r>
      <w:r w:rsidR="009E32BF" w:rsidRPr="00E6711E">
        <w:rPr>
          <w:rFonts w:cstheme="minorHAnsi"/>
          <w:sz w:val="20"/>
          <w:szCs w:val="20"/>
        </w:rPr>
        <w:t>v p</w:t>
      </w:r>
      <w:r w:rsidR="00A21CAE" w:rsidRPr="00E6711E">
        <w:rPr>
          <w:rFonts w:cstheme="minorHAnsi"/>
          <w:sz w:val="20"/>
          <w:szCs w:val="20"/>
        </w:rPr>
        <w:t>rogramovém období 2021–2027 a v </w:t>
      </w:r>
      <w:r w:rsidR="009E32BF" w:rsidRPr="00E6711E">
        <w:rPr>
          <w:rFonts w:cstheme="minorHAnsi"/>
          <w:sz w:val="20"/>
          <w:szCs w:val="20"/>
        </w:rPr>
        <w:t>souladu s</w:t>
      </w:r>
      <w:r w:rsidR="004A11C9" w:rsidRPr="00E6711E">
        <w:rPr>
          <w:rFonts w:cstheme="minorHAnsi"/>
          <w:sz w:val="20"/>
          <w:szCs w:val="20"/>
        </w:rPr>
        <w:t> </w:t>
      </w:r>
      <w:r w:rsidR="009E32BF" w:rsidRPr="00E6711E">
        <w:rPr>
          <w:rFonts w:cstheme="minorHAnsi"/>
          <w:sz w:val="20"/>
          <w:szCs w:val="20"/>
        </w:rPr>
        <w:t>doplňujícími metodickými instrukcemi Ministerstva pro místní rozvoj, odboru regionální politiky.</w:t>
      </w:r>
    </w:p>
    <w:p w14:paraId="75860159" w14:textId="543BC35B" w:rsidR="009D21F0" w:rsidRPr="00E6711E" w:rsidRDefault="007E748A" w:rsidP="00722376">
      <w:pPr>
        <w:rPr>
          <w:rFonts w:cstheme="minorHAnsi"/>
          <w:sz w:val="20"/>
          <w:szCs w:val="20"/>
        </w:rPr>
      </w:pPr>
      <w:r w:rsidRPr="00E6711E">
        <w:rPr>
          <w:rFonts w:cstheme="minorHAnsi"/>
          <w:sz w:val="20"/>
          <w:szCs w:val="20"/>
        </w:rPr>
        <w:t xml:space="preserve">Pro sledování a vyhodnocování plnění jednotlivých opatření/fiche Akčního plánu </w:t>
      </w:r>
      <w:r w:rsidR="009615DF" w:rsidRPr="00E6711E">
        <w:rPr>
          <w:rFonts w:cstheme="minorHAnsi"/>
          <w:sz w:val="20"/>
          <w:szCs w:val="20"/>
        </w:rPr>
        <w:t xml:space="preserve">budou </w:t>
      </w:r>
      <w:r w:rsidRPr="00E6711E">
        <w:rPr>
          <w:rFonts w:cstheme="minorHAnsi"/>
          <w:sz w:val="20"/>
          <w:szCs w:val="20"/>
        </w:rPr>
        <w:t xml:space="preserve">ze strany </w:t>
      </w:r>
      <w:r w:rsidR="009615DF" w:rsidRPr="00E6711E">
        <w:rPr>
          <w:rFonts w:cstheme="minorHAnsi"/>
          <w:sz w:val="20"/>
          <w:szCs w:val="20"/>
        </w:rPr>
        <w:t xml:space="preserve">jednotlivých </w:t>
      </w:r>
      <w:r w:rsidRPr="00E6711E">
        <w:rPr>
          <w:rFonts w:cstheme="minorHAnsi"/>
          <w:sz w:val="20"/>
          <w:szCs w:val="20"/>
        </w:rPr>
        <w:t>ŘO stanoveny povinné indikátory z NČI</w:t>
      </w:r>
      <w:r w:rsidR="009021B0" w:rsidRPr="00E6711E">
        <w:rPr>
          <w:rFonts w:cstheme="minorHAnsi"/>
          <w:sz w:val="20"/>
          <w:szCs w:val="20"/>
          <w:vertAlign w:val="superscript"/>
        </w:rPr>
        <w:footnoteReference w:id="1"/>
      </w:r>
      <w:r w:rsidRPr="00E6711E">
        <w:rPr>
          <w:rFonts w:cstheme="minorHAnsi"/>
          <w:sz w:val="20"/>
          <w:szCs w:val="20"/>
        </w:rPr>
        <w:t xml:space="preserve">. Hodnoty těchto indikátorů </w:t>
      </w:r>
      <w:r w:rsidR="009615DF" w:rsidRPr="00E6711E">
        <w:rPr>
          <w:rFonts w:cstheme="minorHAnsi"/>
          <w:sz w:val="20"/>
          <w:szCs w:val="20"/>
        </w:rPr>
        <w:t xml:space="preserve">budou </w:t>
      </w:r>
      <w:r w:rsidRPr="00E6711E">
        <w:rPr>
          <w:rFonts w:cstheme="minorHAnsi"/>
          <w:sz w:val="20"/>
          <w:szCs w:val="20"/>
        </w:rPr>
        <w:t>sledovány v</w:t>
      </w:r>
      <w:r w:rsidR="004A11C9" w:rsidRPr="00E6711E">
        <w:rPr>
          <w:rFonts w:cstheme="minorHAnsi"/>
          <w:sz w:val="20"/>
          <w:szCs w:val="20"/>
        </w:rPr>
        <w:t> </w:t>
      </w:r>
      <w:r w:rsidRPr="00E6711E">
        <w:rPr>
          <w:rFonts w:cstheme="minorHAnsi"/>
          <w:sz w:val="20"/>
          <w:szCs w:val="20"/>
        </w:rPr>
        <w:t>monitorovacím systému.</w:t>
      </w:r>
    </w:p>
    <w:p w14:paraId="36CFA1B4" w14:textId="77777777" w:rsidR="009E32BF" w:rsidRPr="00E6711E" w:rsidRDefault="009615DF" w:rsidP="009E32BF">
      <w:pPr>
        <w:pStyle w:val="Nadpis3"/>
        <w:rPr>
          <w:rFonts w:asciiTheme="minorHAnsi" w:hAnsiTheme="minorHAnsi" w:cstheme="minorHAnsi"/>
        </w:rPr>
      </w:pPr>
      <w:bookmarkStart w:id="46" w:name="_Ref46665047"/>
      <w:bookmarkStart w:id="47" w:name="_Toc81329768"/>
      <w:r w:rsidRPr="00E6711E">
        <w:rPr>
          <w:rFonts w:asciiTheme="minorHAnsi" w:hAnsiTheme="minorHAnsi" w:cstheme="minorHAnsi"/>
        </w:rPr>
        <w:t xml:space="preserve">4.4.1 </w:t>
      </w:r>
      <w:r w:rsidR="004A11C9" w:rsidRPr="00E6711E">
        <w:rPr>
          <w:rFonts w:asciiTheme="minorHAnsi" w:hAnsiTheme="minorHAnsi" w:cstheme="minorHAnsi"/>
        </w:rPr>
        <w:t>I</w:t>
      </w:r>
      <w:r w:rsidR="009E32BF" w:rsidRPr="00E6711E">
        <w:rPr>
          <w:rFonts w:asciiTheme="minorHAnsi" w:hAnsiTheme="minorHAnsi" w:cstheme="minorHAnsi"/>
        </w:rPr>
        <w:t>ndikátor</w:t>
      </w:r>
      <w:r w:rsidR="004A11C9" w:rsidRPr="00E6711E">
        <w:rPr>
          <w:rFonts w:asciiTheme="minorHAnsi" w:hAnsiTheme="minorHAnsi" w:cstheme="minorHAnsi"/>
        </w:rPr>
        <w:t>y</w:t>
      </w:r>
      <w:r w:rsidR="009E32BF" w:rsidRPr="00E6711E">
        <w:rPr>
          <w:rFonts w:asciiTheme="minorHAnsi" w:hAnsiTheme="minorHAnsi" w:cstheme="minorHAnsi"/>
        </w:rPr>
        <w:t xml:space="preserve"> na úrovni strategických cílů </w:t>
      </w:r>
      <w:r w:rsidR="004A11C9" w:rsidRPr="00E6711E">
        <w:rPr>
          <w:rFonts w:asciiTheme="minorHAnsi" w:hAnsiTheme="minorHAnsi" w:cstheme="minorHAnsi"/>
        </w:rPr>
        <w:t xml:space="preserve">Strategického rámce </w:t>
      </w:r>
      <w:r w:rsidR="009E32BF" w:rsidRPr="00E6711E">
        <w:rPr>
          <w:rFonts w:asciiTheme="minorHAnsi" w:hAnsiTheme="minorHAnsi" w:cstheme="minorHAnsi"/>
        </w:rPr>
        <w:t>SCLLD</w:t>
      </w:r>
      <w:bookmarkEnd w:id="46"/>
      <w:bookmarkEnd w:id="47"/>
      <w:r w:rsidR="009E32BF" w:rsidRPr="00E6711E">
        <w:rPr>
          <w:rFonts w:asciiTheme="minorHAnsi" w:hAnsiTheme="minorHAnsi" w:cstheme="minorHAnsi"/>
        </w:rPr>
        <w:t xml:space="preserve"> </w:t>
      </w:r>
    </w:p>
    <w:p w14:paraId="64207698" w14:textId="6CB7C2D9" w:rsidR="00431DDC" w:rsidRPr="00E6711E" w:rsidRDefault="00431DDC" w:rsidP="00244EAD">
      <w:pPr>
        <w:rPr>
          <w:rFonts w:cstheme="minorHAnsi"/>
          <w:color w:val="4F81BD" w:themeColor="accent1"/>
          <w:sz w:val="20"/>
          <w:szCs w:val="20"/>
        </w:rPr>
      </w:pPr>
      <w:r w:rsidRPr="00E6711E">
        <w:rPr>
          <w:rFonts w:cstheme="minorHAnsi"/>
          <w:color w:val="4F81BD" w:themeColor="accent1"/>
          <w:sz w:val="20"/>
          <w:szCs w:val="20"/>
        </w:rPr>
        <w:t xml:space="preserve">Tabulka </w:t>
      </w:r>
      <w:r w:rsidR="002C2A8A" w:rsidRPr="00E6711E">
        <w:rPr>
          <w:rFonts w:cstheme="minorHAnsi"/>
          <w:color w:val="4F81BD" w:themeColor="accent1"/>
          <w:sz w:val="20"/>
          <w:szCs w:val="20"/>
        </w:rPr>
        <w:t>7</w:t>
      </w:r>
      <w:r w:rsidRPr="00E6711E">
        <w:rPr>
          <w:rFonts w:cstheme="minorHAnsi"/>
          <w:color w:val="4F81BD" w:themeColor="accent1"/>
          <w:sz w:val="20"/>
          <w:szCs w:val="20"/>
        </w:rPr>
        <w:t xml:space="preserve"> Indikátory </w:t>
      </w:r>
      <w:r w:rsidR="00DF22C8" w:rsidRPr="00E6711E">
        <w:rPr>
          <w:rFonts w:cstheme="minorHAnsi"/>
          <w:color w:val="4F81BD" w:themeColor="accent1"/>
          <w:sz w:val="20"/>
          <w:szCs w:val="20"/>
        </w:rPr>
        <w:t xml:space="preserve">na úrovni </w:t>
      </w:r>
      <w:r w:rsidR="00E158EF" w:rsidRPr="00E6711E">
        <w:rPr>
          <w:rFonts w:cstheme="minorHAnsi"/>
          <w:color w:val="4F81BD" w:themeColor="accent1"/>
          <w:sz w:val="20"/>
          <w:szCs w:val="20"/>
        </w:rPr>
        <w:t>strategických cílů SCLLD</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3053"/>
        <w:gridCol w:w="1079"/>
        <w:gridCol w:w="1554"/>
        <w:gridCol w:w="1713"/>
      </w:tblGrid>
      <w:tr w:rsidR="00936C29" w:rsidRPr="00E6711E" w14:paraId="286E10CD" w14:textId="77777777" w:rsidTr="00936C29">
        <w:tc>
          <w:tcPr>
            <w:tcW w:w="2094" w:type="dxa"/>
          </w:tcPr>
          <w:p w14:paraId="4C729456" w14:textId="313BB1C8" w:rsidR="00B16727" w:rsidRPr="00E6711E" w:rsidRDefault="00B16727" w:rsidP="00504367">
            <w:pPr>
              <w:jc w:val="left"/>
              <w:rPr>
                <w:rStyle w:val="Siln"/>
                <w:rFonts w:eastAsiaTheme="majorEastAsia" w:cstheme="minorHAnsi"/>
                <w:color w:val="333333"/>
                <w:sz w:val="20"/>
                <w:szCs w:val="20"/>
                <w:u w:val="single"/>
              </w:rPr>
            </w:pPr>
            <w:r w:rsidRPr="00E6711E">
              <w:rPr>
                <w:rStyle w:val="Siln"/>
                <w:rFonts w:eastAsiaTheme="majorEastAsia" w:cstheme="minorHAnsi"/>
                <w:color w:val="333333"/>
                <w:sz w:val="20"/>
                <w:szCs w:val="20"/>
                <w:u w:val="single"/>
              </w:rPr>
              <w:t>Strategický cíl</w:t>
            </w:r>
          </w:p>
        </w:tc>
        <w:tc>
          <w:tcPr>
            <w:tcW w:w="3053" w:type="dxa"/>
          </w:tcPr>
          <w:p w14:paraId="62B18F64" w14:textId="77777777" w:rsidR="00B16727" w:rsidRPr="00E6711E" w:rsidRDefault="00B16727" w:rsidP="00504367">
            <w:pPr>
              <w:jc w:val="left"/>
              <w:rPr>
                <w:rStyle w:val="Siln"/>
                <w:rFonts w:eastAsiaTheme="majorEastAsia" w:cstheme="minorHAnsi"/>
                <w:color w:val="333333"/>
                <w:sz w:val="20"/>
                <w:szCs w:val="20"/>
                <w:u w:val="single"/>
              </w:rPr>
            </w:pPr>
            <w:r w:rsidRPr="00E6711E">
              <w:rPr>
                <w:rStyle w:val="Siln"/>
                <w:rFonts w:eastAsiaTheme="majorEastAsia" w:cstheme="minorHAnsi"/>
                <w:color w:val="333333"/>
                <w:sz w:val="20"/>
                <w:szCs w:val="20"/>
                <w:u w:val="single"/>
              </w:rPr>
              <w:t>Indikátor</w:t>
            </w:r>
          </w:p>
        </w:tc>
        <w:tc>
          <w:tcPr>
            <w:tcW w:w="1079" w:type="dxa"/>
          </w:tcPr>
          <w:p w14:paraId="50D6DB99" w14:textId="27EFDC59" w:rsidR="00B16727" w:rsidRPr="00E6711E" w:rsidRDefault="00B16727" w:rsidP="00504367">
            <w:pPr>
              <w:jc w:val="left"/>
              <w:rPr>
                <w:rStyle w:val="Siln"/>
                <w:rFonts w:eastAsiaTheme="majorEastAsia" w:cstheme="minorHAnsi"/>
                <w:color w:val="333333"/>
                <w:sz w:val="20"/>
                <w:szCs w:val="20"/>
                <w:u w:val="single"/>
              </w:rPr>
            </w:pPr>
            <w:r w:rsidRPr="00E6711E">
              <w:rPr>
                <w:rStyle w:val="Siln"/>
                <w:rFonts w:eastAsiaTheme="majorEastAsia" w:cstheme="minorHAnsi"/>
                <w:color w:val="333333"/>
                <w:sz w:val="20"/>
                <w:szCs w:val="20"/>
                <w:u w:val="single"/>
              </w:rPr>
              <w:t>Měrná jednotka</w:t>
            </w:r>
          </w:p>
        </w:tc>
        <w:tc>
          <w:tcPr>
            <w:tcW w:w="1554" w:type="dxa"/>
          </w:tcPr>
          <w:p w14:paraId="46BBFFBD" w14:textId="5A2021D1" w:rsidR="009021B0" w:rsidRPr="00E6711E" w:rsidRDefault="00B16727" w:rsidP="00504367">
            <w:pPr>
              <w:jc w:val="left"/>
              <w:rPr>
                <w:rStyle w:val="Siln"/>
                <w:rFonts w:eastAsiaTheme="majorEastAsia" w:cstheme="minorHAnsi"/>
                <w:color w:val="333333"/>
                <w:sz w:val="20"/>
                <w:szCs w:val="20"/>
                <w:u w:val="single"/>
              </w:rPr>
            </w:pPr>
            <w:r w:rsidRPr="00E6711E">
              <w:rPr>
                <w:rStyle w:val="Siln"/>
                <w:rFonts w:eastAsiaTheme="majorEastAsia" w:cstheme="minorHAnsi"/>
                <w:color w:val="333333"/>
                <w:sz w:val="20"/>
                <w:szCs w:val="20"/>
                <w:u w:val="single"/>
              </w:rPr>
              <w:t>Výchozí hodnota</w:t>
            </w:r>
          </w:p>
        </w:tc>
        <w:tc>
          <w:tcPr>
            <w:tcW w:w="1713" w:type="dxa"/>
          </w:tcPr>
          <w:p w14:paraId="2C0DCC94" w14:textId="54007956" w:rsidR="009021B0" w:rsidRPr="00E6711E" w:rsidRDefault="00B16727" w:rsidP="00504367">
            <w:pPr>
              <w:jc w:val="left"/>
              <w:rPr>
                <w:rStyle w:val="Siln"/>
                <w:rFonts w:eastAsiaTheme="majorEastAsia" w:cstheme="minorHAnsi"/>
                <w:color w:val="333333"/>
                <w:sz w:val="20"/>
                <w:szCs w:val="20"/>
                <w:u w:val="single"/>
              </w:rPr>
            </w:pPr>
            <w:r w:rsidRPr="00E6711E">
              <w:rPr>
                <w:rStyle w:val="Siln"/>
                <w:rFonts w:eastAsiaTheme="majorEastAsia" w:cstheme="minorHAnsi"/>
                <w:color w:val="333333"/>
                <w:sz w:val="20"/>
                <w:szCs w:val="20"/>
                <w:u w:val="single"/>
              </w:rPr>
              <w:t>Cílov</w:t>
            </w:r>
            <w:r w:rsidR="00DF22C8" w:rsidRPr="00E6711E">
              <w:rPr>
                <w:rStyle w:val="Siln"/>
                <w:rFonts w:eastAsiaTheme="majorEastAsia" w:cstheme="minorHAnsi"/>
                <w:color w:val="333333"/>
                <w:sz w:val="20"/>
                <w:szCs w:val="20"/>
                <w:u w:val="single"/>
              </w:rPr>
              <w:t>á</w:t>
            </w:r>
            <w:r w:rsidRPr="00E6711E">
              <w:rPr>
                <w:rStyle w:val="Siln"/>
                <w:rFonts w:eastAsiaTheme="majorEastAsia" w:cstheme="minorHAnsi"/>
                <w:color w:val="333333"/>
                <w:sz w:val="20"/>
                <w:szCs w:val="20"/>
                <w:u w:val="single"/>
              </w:rPr>
              <w:t xml:space="preserve"> hodnota </w:t>
            </w:r>
          </w:p>
        </w:tc>
      </w:tr>
      <w:tr w:rsidR="00936C29" w:rsidRPr="00E6711E" w14:paraId="0C27A1BA" w14:textId="77777777" w:rsidTr="00936C29">
        <w:tc>
          <w:tcPr>
            <w:tcW w:w="2094" w:type="dxa"/>
            <w:vMerge w:val="restart"/>
          </w:tcPr>
          <w:p w14:paraId="21874372" w14:textId="41732013" w:rsidR="00093C91" w:rsidRPr="00090AC7" w:rsidRDefault="00504367">
            <w:pPr>
              <w:jc w:val="left"/>
              <w:rPr>
                <w:rFonts w:eastAsiaTheme="majorEastAsia" w:cstheme="minorHAnsi"/>
                <w:b/>
                <w:bCs/>
                <w:color w:val="333333"/>
                <w:sz w:val="20"/>
                <w:szCs w:val="20"/>
              </w:rPr>
            </w:pPr>
            <w:r w:rsidRPr="00E6711E">
              <w:rPr>
                <w:rStyle w:val="Siln"/>
                <w:rFonts w:eastAsiaTheme="majorEastAsia" w:cstheme="minorHAnsi"/>
                <w:color w:val="333333"/>
                <w:sz w:val="20"/>
                <w:szCs w:val="20"/>
              </w:rPr>
              <w:t>1: Kvalitní prostředí v sídlech a jejich okolí</w:t>
            </w:r>
            <w:r w:rsidRPr="00E6711E">
              <w:rPr>
                <w:rFonts w:cstheme="minorHAnsi"/>
                <w:color w:val="333333"/>
                <w:sz w:val="20"/>
                <w:szCs w:val="20"/>
              </w:rPr>
              <w:br/>
            </w:r>
          </w:p>
        </w:tc>
        <w:tc>
          <w:tcPr>
            <w:tcW w:w="3053" w:type="dxa"/>
          </w:tcPr>
          <w:p w14:paraId="5D331E04" w14:textId="77777777" w:rsidR="00B16727" w:rsidRPr="00E6711E" w:rsidRDefault="00B16727" w:rsidP="00504367">
            <w:pPr>
              <w:jc w:val="left"/>
              <w:rPr>
                <w:rFonts w:cstheme="minorHAnsi"/>
                <w:color w:val="333333"/>
                <w:sz w:val="20"/>
                <w:szCs w:val="20"/>
              </w:rPr>
            </w:pPr>
            <w:r w:rsidRPr="00E6711E">
              <w:rPr>
                <w:rFonts w:cstheme="minorHAnsi"/>
                <w:color w:val="333333"/>
                <w:sz w:val="20"/>
                <w:szCs w:val="20"/>
              </w:rPr>
              <w:t xml:space="preserve">Počet obyvatel území MAS </w:t>
            </w:r>
          </w:p>
          <w:p w14:paraId="0D1362BD" w14:textId="77777777" w:rsidR="00B16727" w:rsidRPr="00E6711E" w:rsidRDefault="00B16727" w:rsidP="009E32BF">
            <w:pPr>
              <w:rPr>
                <w:rFonts w:cstheme="minorHAnsi"/>
                <w:i/>
                <w:color w:val="808080" w:themeColor="background1" w:themeShade="80"/>
              </w:rPr>
            </w:pPr>
          </w:p>
        </w:tc>
        <w:tc>
          <w:tcPr>
            <w:tcW w:w="1079" w:type="dxa"/>
            <w:vAlign w:val="center"/>
          </w:tcPr>
          <w:p w14:paraId="3BBF93A0" w14:textId="77777777" w:rsidR="00093C91" w:rsidRPr="00E6711E" w:rsidRDefault="00DF22C8" w:rsidP="00504367">
            <w:pPr>
              <w:jc w:val="left"/>
              <w:rPr>
                <w:rFonts w:cstheme="minorHAnsi"/>
                <w:color w:val="333333"/>
                <w:sz w:val="20"/>
                <w:szCs w:val="20"/>
              </w:rPr>
            </w:pPr>
            <w:r w:rsidRPr="00E6711E">
              <w:rPr>
                <w:rFonts w:cstheme="minorHAnsi"/>
                <w:color w:val="333333"/>
                <w:sz w:val="20"/>
                <w:szCs w:val="20"/>
              </w:rPr>
              <w:t>Počet osob</w:t>
            </w:r>
          </w:p>
        </w:tc>
        <w:tc>
          <w:tcPr>
            <w:tcW w:w="1554" w:type="dxa"/>
            <w:vAlign w:val="center"/>
          </w:tcPr>
          <w:p w14:paraId="71B10B9C" w14:textId="020479BC" w:rsidR="00093C91" w:rsidRPr="00E6711E" w:rsidRDefault="00504367" w:rsidP="00504367">
            <w:pPr>
              <w:jc w:val="left"/>
              <w:rPr>
                <w:rFonts w:cstheme="minorHAnsi"/>
                <w:color w:val="333333"/>
                <w:sz w:val="20"/>
                <w:szCs w:val="20"/>
              </w:rPr>
            </w:pPr>
            <w:r w:rsidRPr="00E6711E">
              <w:rPr>
                <w:rFonts w:eastAsia="Times New Roman" w:cstheme="minorHAnsi"/>
                <w:sz w:val="20"/>
                <w:szCs w:val="20"/>
                <w:lang w:eastAsia="cs-CZ"/>
              </w:rPr>
              <w:t>84 839</w:t>
            </w:r>
            <w:r w:rsidRPr="00E6711E">
              <w:rPr>
                <w:rFonts w:cstheme="minorHAnsi"/>
                <w:color w:val="333333"/>
                <w:sz w:val="20"/>
                <w:szCs w:val="20"/>
              </w:rPr>
              <w:t xml:space="preserve"> k (31. 12. 2019)</w:t>
            </w:r>
          </w:p>
        </w:tc>
        <w:tc>
          <w:tcPr>
            <w:tcW w:w="1713" w:type="dxa"/>
            <w:vAlign w:val="center"/>
          </w:tcPr>
          <w:p w14:paraId="3017626C" w14:textId="5F2D605D" w:rsidR="00093C91" w:rsidRPr="00E6711E" w:rsidRDefault="00504367" w:rsidP="009021B0">
            <w:pPr>
              <w:jc w:val="center"/>
              <w:rPr>
                <w:rFonts w:cstheme="minorHAnsi"/>
                <w:color w:val="333333"/>
                <w:sz w:val="20"/>
                <w:szCs w:val="20"/>
              </w:rPr>
            </w:pPr>
            <w:r w:rsidRPr="00E6711E">
              <w:rPr>
                <w:rFonts w:cstheme="minorHAnsi"/>
                <w:color w:val="333333"/>
                <w:sz w:val="20"/>
                <w:szCs w:val="20"/>
              </w:rPr>
              <w:t>85</w:t>
            </w:r>
            <w:r w:rsidR="00DF22C8" w:rsidRPr="00E6711E">
              <w:rPr>
                <w:rFonts w:cstheme="minorHAnsi"/>
                <w:color w:val="333333"/>
                <w:sz w:val="20"/>
                <w:szCs w:val="20"/>
              </w:rPr>
              <w:t xml:space="preserve"> </w:t>
            </w:r>
            <w:r w:rsidRPr="00E6711E">
              <w:rPr>
                <w:rFonts w:cstheme="minorHAnsi"/>
                <w:color w:val="333333"/>
                <w:sz w:val="20"/>
                <w:szCs w:val="20"/>
              </w:rPr>
              <w:t>0</w:t>
            </w:r>
            <w:r w:rsidR="00DF22C8" w:rsidRPr="00E6711E">
              <w:rPr>
                <w:rFonts w:cstheme="minorHAnsi"/>
                <w:color w:val="333333"/>
                <w:sz w:val="20"/>
                <w:szCs w:val="20"/>
              </w:rPr>
              <w:t>00</w:t>
            </w:r>
          </w:p>
        </w:tc>
      </w:tr>
      <w:tr w:rsidR="00936C29" w:rsidRPr="00E6711E" w14:paraId="3CB56236" w14:textId="77777777" w:rsidTr="00936C29">
        <w:tc>
          <w:tcPr>
            <w:tcW w:w="2094" w:type="dxa"/>
            <w:vMerge/>
          </w:tcPr>
          <w:p w14:paraId="677423E6" w14:textId="77777777" w:rsidR="00B16727" w:rsidRPr="00E6711E" w:rsidRDefault="00B16727" w:rsidP="009E32BF">
            <w:pPr>
              <w:rPr>
                <w:rFonts w:cstheme="minorHAnsi"/>
                <w:i/>
                <w:color w:val="808080" w:themeColor="background1" w:themeShade="80"/>
              </w:rPr>
            </w:pPr>
          </w:p>
        </w:tc>
        <w:tc>
          <w:tcPr>
            <w:tcW w:w="3053" w:type="dxa"/>
          </w:tcPr>
          <w:p w14:paraId="1BA59F53" w14:textId="60E763E3" w:rsidR="00093C91" w:rsidRPr="00E6711E" w:rsidRDefault="003928F7">
            <w:pPr>
              <w:jc w:val="left"/>
              <w:rPr>
                <w:rFonts w:cstheme="minorHAnsi"/>
                <w:color w:val="333333"/>
                <w:sz w:val="20"/>
                <w:szCs w:val="20"/>
              </w:rPr>
            </w:pPr>
            <w:r w:rsidRPr="00E6711E">
              <w:rPr>
                <w:rFonts w:cstheme="minorHAnsi"/>
                <w:color w:val="333333"/>
                <w:sz w:val="20"/>
                <w:szCs w:val="20"/>
              </w:rPr>
              <w:t>Celková délka vybudovaných či rekonstruovaných cyklostezek, cyklotras a pěších stezek</w:t>
            </w:r>
          </w:p>
        </w:tc>
        <w:tc>
          <w:tcPr>
            <w:tcW w:w="1079" w:type="dxa"/>
            <w:vAlign w:val="center"/>
          </w:tcPr>
          <w:p w14:paraId="3BDDF1B8" w14:textId="29D0C92F" w:rsidR="00093C91" w:rsidRPr="00E6711E" w:rsidRDefault="003928F7" w:rsidP="00504367">
            <w:pPr>
              <w:jc w:val="left"/>
              <w:rPr>
                <w:rFonts w:cstheme="minorHAnsi"/>
                <w:color w:val="333333"/>
                <w:sz w:val="20"/>
                <w:szCs w:val="20"/>
              </w:rPr>
            </w:pPr>
            <w:r w:rsidRPr="00E6711E">
              <w:rPr>
                <w:rFonts w:cstheme="minorHAnsi"/>
                <w:color w:val="333333"/>
                <w:sz w:val="20"/>
                <w:szCs w:val="20"/>
              </w:rPr>
              <w:t>K</w:t>
            </w:r>
            <w:r w:rsidRPr="00E6711E">
              <w:rPr>
                <w:rFonts w:cstheme="minorHAnsi"/>
              </w:rPr>
              <w:t>m</w:t>
            </w:r>
          </w:p>
        </w:tc>
        <w:tc>
          <w:tcPr>
            <w:tcW w:w="1554" w:type="dxa"/>
            <w:vAlign w:val="center"/>
          </w:tcPr>
          <w:p w14:paraId="2227B61B" w14:textId="58313D93" w:rsidR="00093C91" w:rsidRPr="00E6711E" w:rsidRDefault="003928F7" w:rsidP="00504367">
            <w:pPr>
              <w:jc w:val="left"/>
              <w:rPr>
                <w:rFonts w:cstheme="minorHAnsi"/>
                <w:color w:val="333333"/>
                <w:sz w:val="20"/>
                <w:szCs w:val="20"/>
              </w:rPr>
            </w:pPr>
            <w:r w:rsidRPr="00E6711E">
              <w:rPr>
                <w:rFonts w:cstheme="minorHAnsi"/>
                <w:color w:val="333333"/>
                <w:sz w:val="20"/>
                <w:szCs w:val="20"/>
              </w:rPr>
              <w:t>0 k 1.1.2021</w:t>
            </w:r>
          </w:p>
        </w:tc>
        <w:tc>
          <w:tcPr>
            <w:tcW w:w="1713" w:type="dxa"/>
            <w:vAlign w:val="center"/>
          </w:tcPr>
          <w:p w14:paraId="59E4E1C0" w14:textId="63FD5505" w:rsidR="00093C91" w:rsidRPr="00E6711E" w:rsidRDefault="003928F7" w:rsidP="00504367">
            <w:pPr>
              <w:jc w:val="left"/>
              <w:rPr>
                <w:rFonts w:cstheme="minorHAnsi"/>
                <w:color w:val="333333"/>
                <w:sz w:val="20"/>
                <w:szCs w:val="20"/>
              </w:rPr>
            </w:pPr>
            <w:r w:rsidRPr="00E6711E">
              <w:rPr>
                <w:rFonts w:cstheme="minorHAnsi"/>
                <w:color w:val="333333"/>
                <w:sz w:val="20"/>
                <w:szCs w:val="20"/>
              </w:rPr>
              <w:t>B</w:t>
            </w:r>
            <w:r w:rsidRPr="00E6711E">
              <w:rPr>
                <w:rFonts w:cstheme="minorHAnsi"/>
                <w:sz w:val="20"/>
                <w:szCs w:val="20"/>
              </w:rPr>
              <w:t>ude upřesněno na základě určené alokace</w:t>
            </w:r>
          </w:p>
        </w:tc>
      </w:tr>
      <w:tr w:rsidR="00936C29" w:rsidRPr="00E6711E" w14:paraId="63E09224" w14:textId="77777777" w:rsidTr="00936C29">
        <w:tc>
          <w:tcPr>
            <w:tcW w:w="2094" w:type="dxa"/>
          </w:tcPr>
          <w:p w14:paraId="3FD829C1" w14:textId="30EE4FAB" w:rsidR="00504367" w:rsidRPr="00090AC7" w:rsidRDefault="00504367" w:rsidP="009E32BF">
            <w:pPr>
              <w:rPr>
                <w:rFonts w:eastAsiaTheme="majorEastAsia" w:cstheme="minorHAnsi"/>
                <w:b/>
                <w:bCs/>
                <w:color w:val="333333"/>
                <w:sz w:val="20"/>
                <w:szCs w:val="20"/>
              </w:rPr>
            </w:pPr>
            <w:r w:rsidRPr="00E6711E">
              <w:rPr>
                <w:rStyle w:val="Siln"/>
                <w:rFonts w:eastAsiaTheme="majorEastAsia" w:cstheme="minorHAnsi"/>
                <w:color w:val="333333"/>
                <w:sz w:val="20"/>
                <w:szCs w:val="20"/>
              </w:rPr>
              <w:t>2: Péče o životní prostředí a podpora přirozených funkcí krajiny</w:t>
            </w:r>
          </w:p>
        </w:tc>
        <w:tc>
          <w:tcPr>
            <w:tcW w:w="3053" w:type="dxa"/>
          </w:tcPr>
          <w:p w14:paraId="62C69DD7" w14:textId="66AE3180" w:rsidR="00504367" w:rsidRPr="00E6711E" w:rsidRDefault="00504367">
            <w:pPr>
              <w:jc w:val="left"/>
              <w:rPr>
                <w:rFonts w:cstheme="minorHAnsi"/>
                <w:color w:val="333333"/>
                <w:sz w:val="20"/>
                <w:szCs w:val="20"/>
              </w:rPr>
            </w:pPr>
            <w:r w:rsidRPr="00E6711E">
              <w:rPr>
                <w:rFonts w:cstheme="minorHAnsi"/>
                <w:color w:val="333333"/>
                <w:sz w:val="20"/>
                <w:szCs w:val="20"/>
              </w:rPr>
              <w:t>Koeficient ekologické stability krajiny Jihomoravského kraje</w:t>
            </w:r>
          </w:p>
        </w:tc>
        <w:tc>
          <w:tcPr>
            <w:tcW w:w="1079" w:type="dxa"/>
            <w:vAlign w:val="center"/>
          </w:tcPr>
          <w:p w14:paraId="78A21AF1" w14:textId="006DCA4E" w:rsidR="00504367" w:rsidRPr="00E6711E" w:rsidRDefault="00504367" w:rsidP="00504367">
            <w:pPr>
              <w:jc w:val="left"/>
              <w:rPr>
                <w:rFonts w:cstheme="minorHAnsi"/>
                <w:color w:val="333333"/>
                <w:sz w:val="20"/>
                <w:szCs w:val="20"/>
              </w:rPr>
            </w:pPr>
            <w:r w:rsidRPr="00E6711E">
              <w:rPr>
                <w:rFonts w:cstheme="minorHAnsi"/>
                <w:color w:val="333333"/>
                <w:sz w:val="20"/>
                <w:szCs w:val="20"/>
              </w:rPr>
              <w:t xml:space="preserve">Koeficient ekologické stability </w:t>
            </w:r>
          </w:p>
        </w:tc>
        <w:tc>
          <w:tcPr>
            <w:tcW w:w="1554" w:type="dxa"/>
            <w:vAlign w:val="center"/>
          </w:tcPr>
          <w:p w14:paraId="7DF08795" w14:textId="6BE62277" w:rsidR="00504367" w:rsidRPr="00E6711E" w:rsidRDefault="00504367" w:rsidP="00504367">
            <w:pPr>
              <w:jc w:val="left"/>
              <w:rPr>
                <w:rFonts w:cstheme="minorHAnsi"/>
                <w:color w:val="333333"/>
                <w:sz w:val="20"/>
                <w:szCs w:val="20"/>
              </w:rPr>
            </w:pPr>
            <w:r w:rsidRPr="00E6711E">
              <w:rPr>
                <w:rFonts w:cstheme="minorHAnsi"/>
                <w:color w:val="333333"/>
                <w:sz w:val="20"/>
                <w:szCs w:val="20"/>
              </w:rPr>
              <w:t>0,68</w:t>
            </w:r>
            <w:r w:rsidR="00C7127F" w:rsidRPr="00E6711E">
              <w:rPr>
                <w:rFonts w:cstheme="minorHAnsi"/>
                <w:color w:val="333333"/>
                <w:sz w:val="20"/>
                <w:szCs w:val="20"/>
              </w:rPr>
              <w:t xml:space="preserve"> k 1.1.2021</w:t>
            </w:r>
          </w:p>
        </w:tc>
        <w:tc>
          <w:tcPr>
            <w:tcW w:w="1713" w:type="dxa"/>
            <w:vAlign w:val="center"/>
          </w:tcPr>
          <w:p w14:paraId="0F8E5F09" w14:textId="49A37620" w:rsidR="00504367" w:rsidRPr="00E6711E" w:rsidRDefault="00504367" w:rsidP="00504367">
            <w:pPr>
              <w:jc w:val="left"/>
              <w:rPr>
                <w:rFonts w:cstheme="minorHAnsi"/>
                <w:color w:val="333333"/>
                <w:sz w:val="20"/>
                <w:szCs w:val="20"/>
              </w:rPr>
            </w:pPr>
            <w:r w:rsidRPr="00E6711E">
              <w:rPr>
                <w:rFonts w:cstheme="minorHAnsi"/>
                <w:color w:val="333333"/>
                <w:sz w:val="20"/>
                <w:szCs w:val="20"/>
              </w:rPr>
              <w:t>0,7</w:t>
            </w:r>
          </w:p>
        </w:tc>
      </w:tr>
      <w:tr w:rsidR="00936C29" w:rsidRPr="00E6711E" w14:paraId="3FBFD87A" w14:textId="77777777" w:rsidTr="00936C29">
        <w:tc>
          <w:tcPr>
            <w:tcW w:w="2094" w:type="dxa"/>
            <w:vMerge w:val="restart"/>
          </w:tcPr>
          <w:p w14:paraId="265F46D8" w14:textId="377F7D15" w:rsidR="007F13B5" w:rsidRPr="00090AC7" w:rsidRDefault="007F13B5" w:rsidP="009E32BF">
            <w:pPr>
              <w:rPr>
                <w:rFonts w:eastAsiaTheme="majorEastAsia" w:cstheme="minorHAnsi"/>
                <w:b/>
                <w:bCs/>
                <w:color w:val="333333"/>
                <w:sz w:val="20"/>
                <w:szCs w:val="20"/>
              </w:rPr>
            </w:pPr>
            <w:bookmarkStart w:id="48" w:name="_Hlk79416762"/>
            <w:r w:rsidRPr="00E6711E">
              <w:rPr>
                <w:rStyle w:val="Siln"/>
                <w:rFonts w:eastAsiaTheme="majorEastAsia" w:cstheme="minorHAnsi"/>
                <w:color w:val="333333"/>
                <w:sz w:val="20"/>
                <w:szCs w:val="20"/>
              </w:rPr>
              <w:t>3: Podpora lokální ekonomiky a konkurenceschopnosti regionu</w:t>
            </w:r>
          </w:p>
        </w:tc>
        <w:tc>
          <w:tcPr>
            <w:tcW w:w="3053" w:type="dxa"/>
          </w:tcPr>
          <w:p w14:paraId="302D86B0" w14:textId="4F62D740" w:rsidR="007F13B5" w:rsidRPr="00E6711E" w:rsidRDefault="007F13B5" w:rsidP="003928F7">
            <w:pPr>
              <w:pStyle w:val="Normlnweb"/>
              <w:shd w:val="clear" w:color="auto" w:fill="FFFFFF"/>
              <w:spacing w:before="0" w:beforeAutospacing="0" w:after="150" w:afterAutospacing="0"/>
              <w:rPr>
                <w:rFonts w:asciiTheme="minorHAnsi" w:hAnsiTheme="minorHAnsi" w:cstheme="minorHAnsi"/>
                <w:color w:val="333333"/>
                <w:sz w:val="20"/>
                <w:szCs w:val="20"/>
              </w:rPr>
            </w:pPr>
            <w:r w:rsidRPr="00E6711E">
              <w:rPr>
                <w:rFonts w:asciiTheme="minorHAnsi" w:hAnsiTheme="minorHAnsi" w:cstheme="minorHAnsi"/>
                <w:color w:val="333333"/>
                <w:sz w:val="20"/>
                <w:szCs w:val="20"/>
              </w:rPr>
              <w:t xml:space="preserve">Počet </w:t>
            </w:r>
            <w:r w:rsidR="00C7127F" w:rsidRPr="00E6711E">
              <w:rPr>
                <w:rFonts w:asciiTheme="minorHAnsi" w:hAnsiTheme="minorHAnsi" w:cstheme="minorHAnsi"/>
                <w:color w:val="333333"/>
                <w:sz w:val="20"/>
                <w:szCs w:val="20"/>
              </w:rPr>
              <w:t>podpořených mikro, malých a středních podniků</w:t>
            </w:r>
          </w:p>
        </w:tc>
        <w:tc>
          <w:tcPr>
            <w:tcW w:w="1079" w:type="dxa"/>
            <w:vAlign w:val="center"/>
          </w:tcPr>
          <w:p w14:paraId="5D94ECF2" w14:textId="5C52DD13" w:rsidR="007F13B5" w:rsidRPr="00E6711E" w:rsidRDefault="007F13B5" w:rsidP="007F13B5">
            <w:pPr>
              <w:pStyle w:val="Normlnweb"/>
              <w:shd w:val="clear" w:color="auto" w:fill="FFFFFF"/>
              <w:spacing w:before="0" w:beforeAutospacing="0" w:after="150" w:afterAutospacing="0"/>
              <w:rPr>
                <w:rFonts w:asciiTheme="minorHAnsi" w:hAnsiTheme="minorHAnsi" w:cstheme="minorHAnsi"/>
                <w:color w:val="333333"/>
                <w:sz w:val="20"/>
                <w:szCs w:val="20"/>
              </w:rPr>
            </w:pPr>
            <w:r w:rsidRPr="00E6711E">
              <w:rPr>
                <w:rFonts w:asciiTheme="minorHAnsi" w:hAnsiTheme="minorHAnsi" w:cstheme="minorHAnsi"/>
                <w:color w:val="333333"/>
                <w:sz w:val="20"/>
                <w:szCs w:val="20"/>
              </w:rPr>
              <w:t>Počet</w:t>
            </w:r>
          </w:p>
        </w:tc>
        <w:tc>
          <w:tcPr>
            <w:tcW w:w="1554" w:type="dxa"/>
            <w:vAlign w:val="center"/>
          </w:tcPr>
          <w:p w14:paraId="3552E60B" w14:textId="74972C44" w:rsidR="007F13B5" w:rsidRPr="00E6711E" w:rsidRDefault="00C7127F" w:rsidP="007F13B5">
            <w:pPr>
              <w:pStyle w:val="Normlnweb"/>
              <w:shd w:val="clear" w:color="auto" w:fill="FFFFFF"/>
              <w:spacing w:before="0" w:beforeAutospacing="0" w:after="150" w:afterAutospacing="0"/>
              <w:rPr>
                <w:rFonts w:asciiTheme="minorHAnsi" w:hAnsiTheme="minorHAnsi" w:cstheme="minorHAnsi"/>
                <w:color w:val="333333"/>
                <w:sz w:val="20"/>
                <w:szCs w:val="20"/>
              </w:rPr>
            </w:pPr>
            <w:r w:rsidRPr="00E6711E">
              <w:rPr>
                <w:rFonts w:asciiTheme="minorHAnsi" w:hAnsiTheme="minorHAnsi" w:cstheme="minorHAnsi"/>
                <w:color w:val="333333"/>
                <w:sz w:val="20"/>
                <w:szCs w:val="20"/>
              </w:rPr>
              <w:t>0 k 1.1.2021</w:t>
            </w:r>
          </w:p>
        </w:tc>
        <w:tc>
          <w:tcPr>
            <w:tcW w:w="1713" w:type="dxa"/>
            <w:vAlign w:val="center"/>
          </w:tcPr>
          <w:p w14:paraId="484FFD93" w14:textId="04B032F8" w:rsidR="007F13B5" w:rsidRPr="00E6711E" w:rsidRDefault="00C7127F" w:rsidP="007F13B5">
            <w:pPr>
              <w:pStyle w:val="Normlnweb"/>
              <w:shd w:val="clear" w:color="auto" w:fill="FFFFFF"/>
              <w:spacing w:before="0" w:beforeAutospacing="0" w:after="150" w:afterAutospacing="0"/>
              <w:rPr>
                <w:rFonts w:asciiTheme="minorHAnsi" w:hAnsiTheme="minorHAnsi" w:cstheme="minorHAnsi"/>
                <w:color w:val="333333"/>
                <w:sz w:val="20"/>
                <w:szCs w:val="20"/>
              </w:rPr>
            </w:pPr>
            <w:r w:rsidRPr="00E6711E">
              <w:rPr>
                <w:rFonts w:asciiTheme="minorHAnsi" w:hAnsiTheme="minorHAnsi" w:cstheme="minorHAnsi"/>
                <w:color w:val="333333"/>
                <w:sz w:val="20"/>
                <w:szCs w:val="20"/>
              </w:rPr>
              <w:t>35</w:t>
            </w:r>
          </w:p>
        </w:tc>
      </w:tr>
      <w:bookmarkEnd w:id="48"/>
      <w:tr w:rsidR="00936C29" w:rsidRPr="00E6711E" w14:paraId="7D006963" w14:textId="77777777" w:rsidTr="00936C29">
        <w:tc>
          <w:tcPr>
            <w:tcW w:w="2094" w:type="dxa"/>
            <w:vMerge/>
          </w:tcPr>
          <w:p w14:paraId="6A0C795F" w14:textId="77777777" w:rsidR="007F13B5" w:rsidRPr="00E6711E" w:rsidRDefault="007F13B5" w:rsidP="007F13B5">
            <w:pPr>
              <w:rPr>
                <w:rFonts w:cstheme="minorHAnsi"/>
                <w:i/>
                <w:color w:val="808080" w:themeColor="background1" w:themeShade="80"/>
              </w:rPr>
            </w:pPr>
          </w:p>
        </w:tc>
        <w:tc>
          <w:tcPr>
            <w:tcW w:w="3053" w:type="dxa"/>
          </w:tcPr>
          <w:p w14:paraId="7B99280C" w14:textId="0A2FA32A" w:rsidR="007F13B5" w:rsidRPr="00E6711E" w:rsidRDefault="007F13B5" w:rsidP="007F13B5">
            <w:pPr>
              <w:jc w:val="left"/>
              <w:rPr>
                <w:rFonts w:cstheme="minorHAnsi"/>
                <w:color w:val="333333"/>
                <w:sz w:val="20"/>
                <w:szCs w:val="20"/>
              </w:rPr>
            </w:pPr>
            <w:r w:rsidRPr="00E6711E">
              <w:rPr>
                <w:rFonts w:cstheme="minorHAnsi"/>
                <w:color w:val="333333"/>
                <w:sz w:val="20"/>
                <w:szCs w:val="20"/>
              </w:rPr>
              <w:t>Počet nově vytvořených pracovních míst</w:t>
            </w:r>
          </w:p>
        </w:tc>
        <w:tc>
          <w:tcPr>
            <w:tcW w:w="1079" w:type="dxa"/>
            <w:vAlign w:val="center"/>
          </w:tcPr>
          <w:p w14:paraId="3DA23BD6" w14:textId="13A54E93" w:rsidR="007F13B5" w:rsidRPr="00E6711E" w:rsidRDefault="007F13B5" w:rsidP="007F13B5">
            <w:pPr>
              <w:jc w:val="left"/>
              <w:rPr>
                <w:rFonts w:cstheme="minorHAnsi"/>
                <w:color w:val="333333"/>
                <w:sz w:val="20"/>
                <w:szCs w:val="20"/>
              </w:rPr>
            </w:pPr>
            <w:r w:rsidRPr="00E6711E">
              <w:rPr>
                <w:rFonts w:cstheme="minorHAnsi"/>
                <w:color w:val="333333"/>
                <w:sz w:val="20"/>
                <w:szCs w:val="20"/>
              </w:rPr>
              <w:t>Počet</w:t>
            </w:r>
          </w:p>
        </w:tc>
        <w:tc>
          <w:tcPr>
            <w:tcW w:w="1554" w:type="dxa"/>
            <w:vAlign w:val="center"/>
          </w:tcPr>
          <w:p w14:paraId="13DE54BD" w14:textId="43E48926" w:rsidR="007F13B5" w:rsidRPr="00E6711E" w:rsidRDefault="007F13B5" w:rsidP="007F13B5">
            <w:pPr>
              <w:jc w:val="left"/>
              <w:rPr>
                <w:rFonts w:cstheme="minorHAnsi"/>
                <w:color w:val="333333"/>
                <w:sz w:val="20"/>
                <w:szCs w:val="20"/>
              </w:rPr>
            </w:pPr>
            <w:r w:rsidRPr="00E6711E">
              <w:rPr>
                <w:rFonts w:cstheme="minorHAnsi"/>
                <w:color w:val="333333"/>
                <w:sz w:val="20"/>
                <w:szCs w:val="20"/>
              </w:rPr>
              <w:t>0 k 1.1.2021</w:t>
            </w:r>
          </w:p>
        </w:tc>
        <w:tc>
          <w:tcPr>
            <w:tcW w:w="1713" w:type="dxa"/>
            <w:vAlign w:val="center"/>
          </w:tcPr>
          <w:p w14:paraId="5365A1E3" w14:textId="048558EC" w:rsidR="007F13B5" w:rsidRPr="00E6711E" w:rsidRDefault="007F13B5" w:rsidP="007F13B5">
            <w:pPr>
              <w:jc w:val="left"/>
              <w:rPr>
                <w:rFonts w:cstheme="minorHAnsi"/>
                <w:color w:val="333333"/>
                <w:sz w:val="20"/>
                <w:szCs w:val="20"/>
              </w:rPr>
            </w:pPr>
            <w:r w:rsidRPr="00E6711E">
              <w:rPr>
                <w:rFonts w:cstheme="minorHAnsi"/>
                <w:color w:val="333333"/>
                <w:sz w:val="20"/>
                <w:szCs w:val="20"/>
              </w:rPr>
              <w:t>5</w:t>
            </w:r>
          </w:p>
        </w:tc>
      </w:tr>
      <w:tr w:rsidR="00832953" w:rsidRPr="00E6711E" w14:paraId="1C444039" w14:textId="77777777" w:rsidTr="00936C29">
        <w:tc>
          <w:tcPr>
            <w:tcW w:w="2094" w:type="dxa"/>
            <w:vMerge w:val="restart"/>
          </w:tcPr>
          <w:p w14:paraId="33101EA4" w14:textId="45C1D119" w:rsidR="00832953" w:rsidRPr="00090AC7" w:rsidRDefault="00832953" w:rsidP="007F13B5">
            <w:pPr>
              <w:rPr>
                <w:rFonts w:eastAsiaTheme="majorEastAsia" w:cstheme="minorHAnsi"/>
                <w:b/>
                <w:bCs/>
                <w:color w:val="333333"/>
                <w:sz w:val="20"/>
                <w:szCs w:val="20"/>
              </w:rPr>
            </w:pPr>
            <w:r w:rsidRPr="00E6711E">
              <w:rPr>
                <w:rStyle w:val="Siln"/>
                <w:rFonts w:eastAsiaTheme="majorEastAsia" w:cstheme="minorHAnsi"/>
                <w:color w:val="333333"/>
                <w:sz w:val="20"/>
                <w:szCs w:val="20"/>
              </w:rPr>
              <w:t>4: Dostupné a kvalitní vzdělávání, rozvojové aktivity a potřebná infrastruktura</w:t>
            </w:r>
          </w:p>
        </w:tc>
        <w:tc>
          <w:tcPr>
            <w:tcW w:w="3053" w:type="dxa"/>
          </w:tcPr>
          <w:p w14:paraId="0C74402A" w14:textId="291A3C10" w:rsidR="00832953" w:rsidRPr="00E6711E" w:rsidRDefault="00832953" w:rsidP="007F13B5">
            <w:pPr>
              <w:jc w:val="left"/>
              <w:rPr>
                <w:rFonts w:cstheme="minorHAnsi"/>
                <w:color w:val="333333"/>
                <w:sz w:val="20"/>
                <w:szCs w:val="20"/>
              </w:rPr>
            </w:pPr>
            <w:r w:rsidRPr="00E6711E">
              <w:rPr>
                <w:rFonts w:cstheme="minorHAnsi"/>
                <w:color w:val="333333"/>
                <w:sz w:val="20"/>
                <w:szCs w:val="20"/>
              </w:rPr>
              <w:t>Počet vzdělávacích zařízení s novým nebo modernizovaným vybavením</w:t>
            </w:r>
          </w:p>
        </w:tc>
        <w:tc>
          <w:tcPr>
            <w:tcW w:w="1079" w:type="dxa"/>
            <w:vAlign w:val="center"/>
          </w:tcPr>
          <w:p w14:paraId="62CE42C7" w14:textId="70DB02E5" w:rsidR="00832953" w:rsidRPr="00E6711E" w:rsidRDefault="00832953" w:rsidP="007F13B5">
            <w:pPr>
              <w:jc w:val="left"/>
              <w:rPr>
                <w:rFonts w:cstheme="minorHAnsi"/>
                <w:color w:val="333333"/>
                <w:sz w:val="20"/>
                <w:szCs w:val="20"/>
              </w:rPr>
            </w:pPr>
            <w:r w:rsidRPr="00E6711E">
              <w:rPr>
                <w:rFonts w:cstheme="minorHAnsi"/>
                <w:color w:val="333333"/>
                <w:sz w:val="20"/>
                <w:szCs w:val="20"/>
              </w:rPr>
              <w:t>Počet</w:t>
            </w:r>
          </w:p>
        </w:tc>
        <w:tc>
          <w:tcPr>
            <w:tcW w:w="1554" w:type="dxa"/>
            <w:vAlign w:val="center"/>
          </w:tcPr>
          <w:p w14:paraId="1DE4BCFD" w14:textId="54808F45" w:rsidR="00832953" w:rsidRPr="00E6711E" w:rsidRDefault="00832953" w:rsidP="007F13B5">
            <w:pPr>
              <w:jc w:val="left"/>
              <w:rPr>
                <w:rFonts w:cstheme="minorHAnsi"/>
                <w:color w:val="333333"/>
                <w:sz w:val="20"/>
                <w:szCs w:val="20"/>
              </w:rPr>
            </w:pPr>
            <w:r w:rsidRPr="00E6711E">
              <w:rPr>
                <w:rFonts w:cstheme="minorHAnsi"/>
                <w:color w:val="333333"/>
                <w:sz w:val="20"/>
                <w:szCs w:val="20"/>
              </w:rPr>
              <w:t>0 k 1.1.2021</w:t>
            </w:r>
          </w:p>
        </w:tc>
        <w:tc>
          <w:tcPr>
            <w:tcW w:w="1713" w:type="dxa"/>
            <w:vAlign w:val="center"/>
          </w:tcPr>
          <w:p w14:paraId="6B32F094" w14:textId="28E766B0" w:rsidR="00832953" w:rsidRPr="00E6711E" w:rsidRDefault="00832953" w:rsidP="007F13B5">
            <w:pPr>
              <w:jc w:val="left"/>
              <w:rPr>
                <w:rFonts w:cstheme="minorHAnsi"/>
                <w:color w:val="333333"/>
                <w:sz w:val="20"/>
                <w:szCs w:val="20"/>
              </w:rPr>
            </w:pPr>
            <w:r w:rsidRPr="00E6711E">
              <w:rPr>
                <w:rFonts w:cstheme="minorHAnsi"/>
                <w:color w:val="333333"/>
                <w:sz w:val="20"/>
                <w:szCs w:val="20"/>
              </w:rPr>
              <w:t>8</w:t>
            </w:r>
          </w:p>
        </w:tc>
      </w:tr>
      <w:tr w:rsidR="00832953" w:rsidRPr="00E6711E" w14:paraId="524C9BD2" w14:textId="77777777" w:rsidTr="00936C29">
        <w:tc>
          <w:tcPr>
            <w:tcW w:w="2094" w:type="dxa"/>
            <w:vMerge/>
          </w:tcPr>
          <w:p w14:paraId="0B9D49C8" w14:textId="77777777" w:rsidR="00832953" w:rsidRPr="00E6711E" w:rsidRDefault="00832953" w:rsidP="007F13B5">
            <w:pPr>
              <w:rPr>
                <w:rStyle w:val="Siln"/>
                <w:rFonts w:eastAsiaTheme="majorEastAsia" w:cstheme="minorHAnsi"/>
                <w:color w:val="333333"/>
                <w:sz w:val="20"/>
                <w:szCs w:val="20"/>
              </w:rPr>
            </w:pPr>
          </w:p>
        </w:tc>
        <w:tc>
          <w:tcPr>
            <w:tcW w:w="3053" w:type="dxa"/>
          </w:tcPr>
          <w:p w14:paraId="2C243781" w14:textId="3C7B0FBB" w:rsidR="00832953" w:rsidRPr="00E6711E" w:rsidRDefault="00832953" w:rsidP="007F13B5">
            <w:pPr>
              <w:jc w:val="left"/>
              <w:rPr>
                <w:rFonts w:cstheme="minorHAnsi"/>
                <w:color w:val="333333"/>
                <w:sz w:val="20"/>
                <w:szCs w:val="20"/>
              </w:rPr>
            </w:pPr>
            <w:r w:rsidRPr="00E6711E">
              <w:rPr>
                <w:rFonts w:cstheme="minorHAnsi"/>
                <w:color w:val="333333"/>
                <w:sz w:val="20"/>
                <w:szCs w:val="20"/>
              </w:rPr>
              <w:t>Počet vzdělávacích zařízení, kde došlo k navýšení kapacit</w:t>
            </w:r>
          </w:p>
        </w:tc>
        <w:tc>
          <w:tcPr>
            <w:tcW w:w="1079" w:type="dxa"/>
            <w:vAlign w:val="center"/>
          </w:tcPr>
          <w:p w14:paraId="04720C09" w14:textId="57F0DF86" w:rsidR="00832953" w:rsidRPr="00E6711E" w:rsidRDefault="00832953" w:rsidP="007F13B5">
            <w:pPr>
              <w:jc w:val="left"/>
              <w:rPr>
                <w:rFonts w:cstheme="minorHAnsi"/>
                <w:color w:val="333333"/>
                <w:sz w:val="20"/>
                <w:szCs w:val="20"/>
              </w:rPr>
            </w:pPr>
            <w:r w:rsidRPr="00E6711E">
              <w:rPr>
                <w:rFonts w:cstheme="minorHAnsi"/>
                <w:color w:val="333333"/>
                <w:sz w:val="20"/>
                <w:szCs w:val="20"/>
              </w:rPr>
              <w:t>Počet</w:t>
            </w:r>
          </w:p>
        </w:tc>
        <w:tc>
          <w:tcPr>
            <w:tcW w:w="1554" w:type="dxa"/>
            <w:vAlign w:val="center"/>
          </w:tcPr>
          <w:p w14:paraId="26446347" w14:textId="3DB00DD5" w:rsidR="00832953" w:rsidRPr="00E6711E" w:rsidRDefault="00832953" w:rsidP="007F13B5">
            <w:pPr>
              <w:jc w:val="left"/>
              <w:rPr>
                <w:rFonts w:cstheme="minorHAnsi"/>
                <w:color w:val="333333"/>
                <w:sz w:val="20"/>
                <w:szCs w:val="20"/>
              </w:rPr>
            </w:pPr>
            <w:r w:rsidRPr="00E6711E">
              <w:rPr>
                <w:rFonts w:cstheme="minorHAnsi"/>
                <w:color w:val="333333"/>
                <w:sz w:val="20"/>
                <w:szCs w:val="20"/>
              </w:rPr>
              <w:t>0 k 1.1.2021</w:t>
            </w:r>
          </w:p>
        </w:tc>
        <w:tc>
          <w:tcPr>
            <w:tcW w:w="1713" w:type="dxa"/>
            <w:vAlign w:val="center"/>
          </w:tcPr>
          <w:p w14:paraId="28A16280" w14:textId="260F8557" w:rsidR="00832953" w:rsidRPr="00E6711E" w:rsidRDefault="00832953" w:rsidP="007F13B5">
            <w:pPr>
              <w:jc w:val="left"/>
              <w:rPr>
                <w:rFonts w:cstheme="minorHAnsi"/>
                <w:color w:val="333333"/>
                <w:sz w:val="20"/>
                <w:szCs w:val="20"/>
              </w:rPr>
            </w:pPr>
            <w:r w:rsidRPr="00E6711E">
              <w:rPr>
                <w:rFonts w:cstheme="minorHAnsi"/>
                <w:color w:val="333333"/>
                <w:sz w:val="20"/>
                <w:szCs w:val="20"/>
              </w:rPr>
              <w:t>4</w:t>
            </w:r>
          </w:p>
        </w:tc>
      </w:tr>
      <w:tr w:rsidR="00832953" w:rsidRPr="00E6711E" w14:paraId="56FCE025" w14:textId="77777777" w:rsidTr="00936C29">
        <w:tc>
          <w:tcPr>
            <w:tcW w:w="2094" w:type="dxa"/>
          </w:tcPr>
          <w:p w14:paraId="62F25B29" w14:textId="132D23C4" w:rsidR="00832953" w:rsidRPr="00090AC7" w:rsidRDefault="00832953" w:rsidP="007F13B5">
            <w:pPr>
              <w:rPr>
                <w:rFonts w:eastAsiaTheme="majorEastAsia" w:cstheme="minorHAnsi"/>
                <w:b/>
                <w:bCs/>
                <w:color w:val="333333"/>
                <w:sz w:val="20"/>
                <w:szCs w:val="20"/>
              </w:rPr>
            </w:pPr>
            <w:r w:rsidRPr="00E6711E">
              <w:rPr>
                <w:rStyle w:val="Siln"/>
                <w:rFonts w:eastAsiaTheme="majorEastAsia" w:cstheme="minorHAnsi"/>
                <w:color w:val="333333"/>
                <w:sz w:val="20"/>
                <w:szCs w:val="20"/>
              </w:rPr>
              <w:t>5: Důstojný život na území MAS</w:t>
            </w:r>
          </w:p>
        </w:tc>
        <w:tc>
          <w:tcPr>
            <w:tcW w:w="3053" w:type="dxa"/>
          </w:tcPr>
          <w:p w14:paraId="06A00FC3" w14:textId="3A333A49" w:rsidR="00832953" w:rsidRPr="00E6711E" w:rsidRDefault="00832953" w:rsidP="007F13B5">
            <w:pPr>
              <w:jc w:val="left"/>
              <w:rPr>
                <w:rFonts w:cstheme="minorHAnsi"/>
                <w:color w:val="333333"/>
                <w:sz w:val="20"/>
                <w:szCs w:val="20"/>
              </w:rPr>
            </w:pPr>
            <w:r w:rsidRPr="00E6711E">
              <w:rPr>
                <w:rFonts w:cstheme="minorHAnsi"/>
                <w:color w:val="333333"/>
                <w:sz w:val="20"/>
                <w:szCs w:val="20"/>
              </w:rPr>
              <w:t>Počet</w:t>
            </w:r>
            <w:r w:rsidR="00020361">
              <w:rPr>
                <w:rFonts w:cstheme="minorHAnsi"/>
                <w:color w:val="333333"/>
                <w:sz w:val="20"/>
                <w:szCs w:val="20"/>
              </w:rPr>
              <w:t xml:space="preserve"> projektů zaměřených na poskytování sociálních služeb a zvyšování kvality </w:t>
            </w:r>
            <w:r w:rsidRPr="00E6711E">
              <w:rPr>
                <w:rFonts w:cstheme="minorHAnsi"/>
                <w:color w:val="333333"/>
                <w:sz w:val="20"/>
                <w:szCs w:val="20"/>
              </w:rPr>
              <w:t>zázemí pro služby</w:t>
            </w:r>
            <w:r w:rsidR="00020361">
              <w:rPr>
                <w:rFonts w:cstheme="minorHAnsi"/>
                <w:color w:val="333333"/>
                <w:sz w:val="20"/>
                <w:szCs w:val="20"/>
              </w:rPr>
              <w:t xml:space="preserve"> občanům (sociální, zdravotní, ubytovací)</w:t>
            </w:r>
          </w:p>
        </w:tc>
        <w:tc>
          <w:tcPr>
            <w:tcW w:w="1079" w:type="dxa"/>
            <w:vAlign w:val="center"/>
          </w:tcPr>
          <w:p w14:paraId="4589537A" w14:textId="26A6BB47" w:rsidR="00832953" w:rsidRPr="00E6711E" w:rsidRDefault="00832953" w:rsidP="007F13B5">
            <w:pPr>
              <w:jc w:val="left"/>
              <w:rPr>
                <w:rFonts w:cstheme="minorHAnsi"/>
                <w:color w:val="333333"/>
                <w:sz w:val="20"/>
                <w:szCs w:val="20"/>
              </w:rPr>
            </w:pPr>
            <w:r w:rsidRPr="00E6711E">
              <w:rPr>
                <w:rFonts w:cstheme="minorHAnsi"/>
                <w:color w:val="333333"/>
                <w:sz w:val="20"/>
                <w:szCs w:val="20"/>
              </w:rPr>
              <w:t>Počet</w:t>
            </w:r>
          </w:p>
        </w:tc>
        <w:tc>
          <w:tcPr>
            <w:tcW w:w="1554" w:type="dxa"/>
            <w:vAlign w:val="center"/>
          </w:tcPr>
          <w:p w14:paraId="40544C88" w14:textId="656B5002" w:rsidR="00832953" w:rsidRPr="00E6711E" w:rsidRDefault="00832953" w:rsidP="007F13B5">
            <w:pPr>
              <w:jc w:val="left"/>
              <w:rPr>
                <w:rFonts w:cstheme="minorHAnsi"/>
                <w:color w:val="333333"/>
                <w:sz w:val="20"/>
                <w:szCs w:val="20"/>
              </w:rPr>
            </w:pPr>
            <w:r w:rsidRPr="00E6711E">
              <w:rPr>
                <w:rFonts w:cstheme="minorHAnsi"/>
                <w:color w:val="333333"/>
                <w:sz w:val="20"/>
                <w:szCs w:val="20"/>
              </w:rPr>
              <w:t>0 k 1.1.2021</w:t>
            </w:r>
          </w:p>
        </w:tc>
        <w:tc>
          <w:tcPr>
            <w:tcW w:w="1713" w:type="dxa"/>
            <w:vAlign w:val="center"/>
          </w:tcPr>
          <w:p w14:paraId="7D08D5BE" w14:textId="0424BF28" w:rsidR="00832953" w:rsidRPr="00E6711E" w:rsidRDefault="00832953" w:rsidP="007F13B5">
            <w:pPr>
              <w:jc w:val="left"/>
              <w:rPr>
                <w:rFonts w:cstheme="minorHAnsi"/>
                <w:color w:val="333333"/>
                <w:sz w:val="20"/>
                <w:szCs w:val="20"/>
              </w:rPr>
            </w:pPr>
            <w:r w:rsidRPr="00E6711E">
              <w:rPr>
                <w:rFonts w:cstheme="minorHAnsi"/>
                <w:color w:val="333333"/>
                <w:sz w:val="20"/>
                <w:szCs w:val="20"/>
              </w:rPr>
              <w:t>4</w:t>
            </w:r>
          </w:p>
        </w:tc>
      </w:tr>
      <w:tr w:rsidR="00832953" w:rsidRPr="00E6711E" w14:paraId="3D4169A4" w14:textId="77777777" w:rsidTr="00936C29">
        <w:tc>
          <w:tcPr>
            <w:tcW w:w="2094" w:type="dxa"/>
            <w:vMerge w:val="restart"/>
          </w:tcPr>
          <w:p w14:paraId="602709B5" w14:textId="65373D07" w:rsidR="00832953" w:rsidRPr="00090AC7" w:rsidRDefault="00832953" w:rsidP="007F13B5">
            <w:pPr>
              <w:rPr>
                <w:rFonts w:eastAsiaTheme="majorEastAsia" w:cstheme="minorHAnsi"/>
                <w:b/>
                <w:bCs/>
                <w:color w:val="333333"/>
                <w:sz w:val="20"/>
                <w:szCs w:val="20"/>
              </w:rPr>
            </w:pPr>
            <w:r w:rsidRPr="00E6711E">
              <w:rPr>
                <w:rStyle w:val="Siln"/>
                <w:rFonts w:eastAsiaTheme="majorEastAsia" w:cstheme="minorHAnsi"/>
                <w:color w:val="333333"/>
                <w:sz w:val="20"/>
                <w:szCs w:val="20"/>
              </w:rPr>
              <w:t>6: Podpora komunitních vazeb v sídlech a mezi sídly</w:t>
            </w:r>
          </w:p>
        </w:tc>
        <w:tc>
          <w:tcPr>
            <w:tcW w:w="3053" w:type="dxa"/>
          </w:tcPr>
          <w:p w14:paraId="54AC5AFD" w14:textId="21C48198" w:rsidR="00832953" w:rsidRPr="00E6711E" w:rsidRDefault="00832953" w:rsidP="007F13B5">
            <w:pPr>
              <w:jc w:val="left"/>
              <w:rPr>
                <w:rFonts w:cstheme="minorHAnsi"/>
                <w:color w:val="333333"/>
                <w:sz w:val="20"/>
                <w:szCs w:val="20"/>
              </w:rPr>
            </w:pPr>
            <w:r w:rsidRPr="00E6711E">
              <w:rPr>
                <w:rFonts w:cstheme="minorHAnsi"/>
                <w:color w:val="333333"/>
                <w:sz w:val="20"/>
                <w:szCs w:val="20"/>
              </w:rPr>
              <w:t>Počet projektů zaměřených na rozvoj komunitních vazeb a spolupráce</w:t>
            </w:r>
          </w:p>
        </w:tc>
        <w:tc>
          <w:tcPr>
            <w:tcW w:w="1079" w:type="dxa"/>
            <w:vAlign w:val="center"/>
          </w:tcPr>
          <w:p w14:paraId="732B8DE0" w14:textId="198A4663" w:rsidR="00832953" w:rsidRPr="00E6711E" w:rsidRDefault="00832953" w:rsidP="007F13B5">
            <w:pPr>
              <w:jc w:val="left"/>
              <w:rPr>
                <w:rFonts w:cstheme="minorHAnsi"/>
                <w:color w:val="333333"/>
                <w:sz w:val="20"/>
                <w:szCs w:val="20"/>
              </w:rPr>
            </w:pPr>
            <w:r w:rsidRPr="00E6711E">
              <w:rPr>
                <w:rFonts w:cstheme="minorHAnsi"/>
                <w:color w:val="333333"/>
                <w:sz w:val="20"/>
                <w:szCs w:val="20"/>
              </w:rPr>
              <w:t>Počet</w:t>
            </w:r>
          </w:p>
        </w:tc>
        <w:tc>
          <w:tcPr>
            <w:tcW w:w="1554" w:type="dxa"/>
            <w:vAlign w:val="center"/>
          </w:tcPr>
          <w:p w14:paraId="68EEAEC7" w14:textId="68BB0813" w:rsidR="00832953" w:rsidRPr="00E6711E" w:rsidRDefault="00832953" w:rsidP="007F13B5">
            <w:pPr>
              <w:jc w:val="left"/>
              <w:rPr>
                <w:rFonts w:cstheme="minorHAnsi"/>
                <w:color w:val="333333"/>
                <w:sz w:val="20"/>
                <w:szCs w:val="20"/>
              </w:rPr>
            </w:pPr>
            <w:r w:rsidRPr="00E6711E">
              <w:rPr>
                <w:rFonts w:cstheme="minorHAnsi"/>
                <w:color w:val="333333"/>
                <w:sz w:val="20"/>
                <w:szCs w:val="20"/>
              </w:rPr>
              <w:t>0 k 1.1.2021</w:t>
            </w:r>
          </w:p>
        </w:tc>
        <w:tc>
          <w:tcPr>
            <w:tcW w:w="1713" w:type="dxa"/>
            <w:vAlign w:val="center"/>
          </w:tcPr>
          <w:p w14:paraId="27B3F16B" w14:textId="19E24887" w:rsidR="00832953" w:rsidRPr="00E6711E" w:rsidRDefault="00832953" w:rsidP="007F13B5">
            <w:pPr>
              <w:jc w:val="left"/>
              <w:rPr>
                <w:rFonts w:cstheme="minorHAnsi"/>
                <w:color w:val="333333"/>
                <w:sz w:val="20"/>
                <w:szCs w:val="20"/>
              </w:rPr>
            </w:pPr>
            <w:r w:rsidRPr="00E6711E">
              <w:rPr>
                <w:rFonts w:cstheme="minorHAnsi"/>
                <w:color w:val="333333"/>
                <w:sz w:val="20"/>
                <w:szCs w:val="20"/>
              </w:rPr>
              <w:t>2</w:t>
            </w:r>
          </w:p>
        </w:tc>
      </w:tr>
      <w:tr w:rsidR="00832953" w:rsidRPr="00E6711E" w14:paraId="39E2AA0A" w14:textId="77777777" w:rsidTr="00936C29">
        <w:tc>
          <w:tcPr>
            <w:tcW w:w="2094" w:type="dxa"/>
            <w:vMerge/>
          </w:tcPr>
          <w:p w14:paraId="060BB0A8" w14:textId="77777777" w:rsidR="00832953" w:rsidRPr="00E6711E" w:rsidRDefault="00832953" w:rsidP="007F13B5">
            <w:pPr>
              <w:rPr>
                <w:rStyle w:val="Siln"/>
                <w:rFonts w:eastAsiaTheme="majorEastAsia" w:cstheme="minorHAnsi"/>
                <w:color w:val="333333"/>
                <w:sz w:val="20"/>
                <w:szCs w:val="20"/>
              </w:rPr>
            </w:pPr>
          </w:p>
        </w:tc>
        <w:tc>
          <w:tcPr>
            <w:tcW w:w="3053" w:type="dxa"/>
          </w:tcPr>
          <w:p w14:paraId="0984CD4A" w14:textId="6FD9541E" w:rsidR="00832953" w:rsidRPr="00E6711E" w:rsidRDefault="00832953" w:rsidP="007F13B5">
            <w:pPr>
              <w:jc w:val="left"/>
              <w:rPr>
                <w:rFonts w:cstheme="minorHAnsi"/>
                <w:color w:val="333333"/>
                <w:sz w:val="20"/>
                <w:szCs w:val="20"/>
              </w:rPr>
            </w:pPr>
            <w:r w:rsidRPr="00E6711E">
              <w:rPr>
                <w:rFonts w:cstheme="minorHAnsi"/>
                <w:color w:val="333333"/>
                <w:sz w:val="20"/>
                <w:szCs w:val="20"/>
              </w:rPr>
              <w:t>Počet podpořených polyfunkčních komunitních center</w:t>
            </w:r>
          </w:p>
        </w:tc>
        <w:tc>
          <w:tcPr>
            <w:tcW w:w="1079" w:type="dxa"/>
            <w:vAlign w:val="center"/>
          </w:tcPr>
          <w:p w14:paraId="46C44276" w14:textId="7E33BCA6" w:rsidR="00832953" w:rsidRPr="00E6711E" w:rsidRDefault="00832953" w:rsidP="007F13B5">
            <w:pPr>
              <w:jc w:val="left"/>
              <w:rPr>
                <w:rFonts w:cstheme="minorHAnsi"/>
                <w:color w:val="333333"/>
                <w:sz w:val="20"/>
                <w:szCs w:val="20"/>
              </w:rPr>
            </w:pPr>
            <w:r w:rsidRPr="00E6711E">
              <w:rPr>
                <w:rFonts w:cstheme="minorHAnsi"/>
                <w:color w:val="333333"/>
                <w:sz w:val="20"/>
                <w:szCs w:val="20"/>
              </w:rPr>
              <w:t>Počet</w:t>
            </w:r>
          </w:p>
        </w:tc>
        <w:tc>
          <w:tcPr>
            <w:tcW w:w="1554" w:type="dxa"/>
            <w:vAlign w:val="center"/>
          </w:tcPr>
          <w:p w14:paraId="723673A5" w14:textId="5FB96DB2" w:rsidR="00832953" w:rsidRPr="00E6711E" w:rsidRDefault="00832953" w:rsidP="007F13B5">
            <w:pPr>
              <w:jc w:val="left"/>
              <w:rPr>
                <w:rFonts w:cstheme="minorHAnsi"/>
                <w:color w:val="333333"/>
                <w:sz w:val="20"/>
                <w:szCs w:val="20"/>
              </w:rPr>
            </w:pPr>
            <w:r w:rsidRPr="00E6711E">
              <w:rPr>
                <w:rFonts w:cstheme="minorHAnsi"/>
                <w:color w:val="333333"/>
                <w:sz w:val="20"/>
                <w:szCs w:val="20"/>
              </w:rPr>
              <w:t>0 k 1.1.2021</w:t>
            </w:r>
          </w:p>
        </w:tc>
        <w:tc>
          <w:tcPr>
            <w:tcW w:w="1713" w:type="dxa"/>
            <w:vAlign w:val="center"/>
          </w:tcPr>
          <w:p w14:paraId="2DFF656C" w14:textId="21D9229E" w:rsidR="00832953" w:rsidRPr="00E6711E" w:rsidRDefault="00832953" w:rsidP="007F13B5">
            <w:pPr>
              <w:jc w:val="left"/>
              <w:rPr>
                <w:rFonts w:cstheme="minorHAnsi"/>
                <w:color w:val="333333"/>
                <w:sz w:val="20"/>
                <w:szCs w:val="20"/>
              </w:rPr>
            </w:pPr>
            <w:r w:rsidRPr="00E6711E">
              <w:rPr>
                <w:rFonts w:cstheme="minorHAnsi"/>
                <w:color w:val="333333"/>
                <w:sz w:val="20"/>
                <w:szCs w:val="20"/>
              </w:rPr>
              <w:t>3</w:t>
            </w:r>
          </w:p>
        </w:tc>
      </w:tr>
    </w:tbl>
    <w:p w14:paraId="2D11CBF1" w14:textId="77777777" w:rsidR="00883FCA" w:rsidRPr="00E6711E" w:rsidRDefault="00883FCA" w:rsidP="00795AEB">
      <w:pPr>
        <w:pStyle w:val="Nadpis1"/>
        <w:rPr>
          <w:rFonts w:asciiTheme="minorHAnsi" w:hAnsiTheme="minorHAnsi" w:cstheme="minorHAnsi"/>
        </w:rPr>
      </w:pPr>
      <w:r w:rsidRPr="00E6711E">
        <w:rPr>
          <w:rFonts w:asciiTheme="minorHAnsi" w:hAnsiTheme="minorHAnsi" w:cstheme="minorHAnsi"/>
        </w:rPr>
        <w:br w:type="page"/>
      </w:r>
    </w:p>
    <w:p w14:paraId="7978D6A4" w14:textId="1FEB9DCF" w:rsidR="00795AEB" w:rsidRPr="00E6711E" w:rsidRDefault="00795AEB" w:rsidP="00795AEB">
      <w:pPr>
        <w:pStyle w:val="Nadpis1"/>
        <w:rPr>
          <w:rFonts w:asciiTheme="minorHAnsi" w:hAnsiTheme="minorHAnsi" w:cstheme="minorHAnsi"/>
        </w:rPr>
      </w:pPr>
      <w:bookmarkStart w:id="49" w:name="_Toc81329769"/>
      <w:r w:rsidRPr="00E6711E">
        <w:rPr>
          <w:rFonts w:asciiTheme="minorHAnsi" w:hAnsiTheme="minorHAnsi" w:cstheme="minorHAnsi"/>
        </w:rPr>
        <w:t>5.</w:t>
      </w:r>
      <w:r w:rsidR="00A77417" w:rsidRPr="00E6711E">
        <w:rPr>
          <w:rFonts w:asciiTheme="minorHAnsi" w:hAnsiTheme="minorHAnsi" w:cstheme="minorHAnsi"/>
        </w:rPr>
        <w:t xml:space="preserve"> Povinná příloha –</w:t>
      </w:r>
      <w:r w:rsidRPr="00E6711E">
        <w:rPr>
          <w:rFonts w:asciiTheme="minorHAnsi" w:hAnsiTheme="minorHAnsi" w:cstheme="minorHAnsi"/>
        </w:rPr>
        <w:t xml:space="preserve"> Čestné</w:t>
      </w:r>
      <w:r w:rsidR="00A77417" w:rsidRPr="00E6711E">
        <w:rPr>
          <w:rFonts w:asciiTheme="minorHAnsi" w:hAnsiTheme="minorHAnsi" w:cstheme="minorHAnsi"/>
        </w:rPr>
        <w:t xml:space="preserve"> </w:t>
      </w:r>
      <w:r w:rsidRPr="00E6711E">
        <w:rPr>
          <w:rFonts w:asciiTheme="minorHAnsi" w:hAnsiTheme="minorHAnsi" w:cstheme="minorHAnsi"/>
        </w:rPr>
        <w:t>prohlášení</w:t>
      </w:r>
      <w:bookmarkEnd w:id="49"/>
      <w:r w:rsidRPr="00E6711E">
        <w:rPr>
          <w:rFonts w:asciiTheme="minorHAnsi" w:hAnsiTheme="minorHAnsi" w:cstheme="minorHAnsi"/>
        </w:rPr>
        <w:t xml:space="preserve"> </w:t>
      </w:r>
    </w:p>
    <w:p w14:paraId="2BCF4F29" w14:textId="77777777" w:rsidR="00795AEB" w:rsidRPr="00E6711E" w:rsidRDefault="00795AEB" w:rsidP="00E158EF">
      <w:pPr>
        <w:rPr>
          <w:rFonts w:cstheme="minorHAnsi"/>
        </w:rPr>
      </w:pPr>
      <w:r w:rsidRPr="00E6711E">
        <w:rPr>
          <w:rFonts w:cstheme="minorHAnsi"/>
        </w:rPr>
        <w:t>Čestn</w:t>
      </w:r>
      <w:r w:rsidR="001303B7" w:rsidRPr="00E6711E">
        <w:rPr>
          <w:rFonts w:cstheme="minorHAnsi"/>
        </w:rPr>
        <w:t>ě</w:t>
      </w:r>
      <w:r w:rsidRPr="00E6711E">
        <w:rPr>
          <w:rFonts w:cstheme="minorHAnsi"/>
        </w:rPr>
        <w:t xml:space="preserve"> prohl</w:t>
      </w:r>
      <w:r w:rsidR="001303B7" w:rsidRPr="00E6711E">
        <w:rPr>
          <w:rFonts w:cstheme="minorHAnsi"/>
        </w:rPr>
        <w:t xml:space="preserve">ašuji, že údaje a informace </w:t>
      </w:r>
      <w:r w:rsidRPr="00E6711E">
        <w:rPr>
          <w:rFonts w:cstheme="minorHAnsi"/>
        </w:rPr>
        <w:t>uveden</w:t>
      </w:r>
      <w:r w:rsidR="001303B7" w:rsidRPr="00E6711E">
        <w:rPr>
          <w:rFonts w:cstheme="minorHAnsi"/>
        </w:rPr>
        <w:t>é</w:t>
      </w:r>
      <w:r w:rsidRPr="00E6711E">
        <w:rPr>
          <w:rFonts w:cstheme="minorHAnsi"/>
        </w:rPr>
        <w:t xml:space="preserve"> v žádosti o podporu strategie Komunitně vedeného místního rozvoje </w:t>
      </w:r>
      <w:r w:rsidR="001303B7" w:rsidRPr="00E6711E">
        <w:rPr>
          <w:rFonts w:cstheme="minorHAnsi"/>
        </w:rPr>
        <w:t xml:space="preserve">pro období 2021–2027 </w:t>
      </w:r>
      <w:r w:rsidRPr="00E6711E">
        <w:rPr>
          <w:rFonts w:cstheme="minorHAnsi"/>
        </w:rPr>
        <w:t xml:space="preserve">(Koncepční část) </w:t>
      </w:r>
      <w:r w:rsidR="001303B7" w:rsidRPr="00E6711E">
        <w:rPr>
          <w:rFonts w:cstheme="minorHAnsi"/>
        </w:rPr>
        <w:t>jsou pravdivé. R</w:t>
      </w:r>
      <w:r w:rsidRPr="00E6711E">
        <w:rPr>
          <w:rFonts w:cstheme="minorHAnsi"/>
        </w:rPr>
        <w:t xml:space="preserve">ovněž </w:t>
      </w:r>
      <w:r w:rsidR="001303B7" w:rsidRPr="00E6711E">
        <w:rPr>
          <w:rFonts w:cstheme="minorHAnsi"/>
        </w:rPr>
        <w:t xml:space="preserve">čestně prohlašuji, </w:t>
      </w:r>
      <w:r w:rsidRPr="00E6711E">
        <w:rPr>
          <w:rFonts w:cstheme="minorHAnsi"/>
        </w:rPr>
        <w:t>že</w:t>
      </w:r>
      <w:r w:rsidR="001303B7" w:rsidRPr="00E6711E">
        <w:rPr>
          <w:rFonts w:cstheme="minorHAnsi"/>
        </w:rPr>
        <w:t> </w:t>
      </w:r>
      <w:r w:rsidRPr="00E6711E">
        <w:rPr>
          <w:rFonts w:cstheme="minorHAnsi"/>
        </w:rPr>
        <w:t xml:space="preserve">údaje uvedené v žádosti o podporu </w:t>
      </w:r>
      <w:r w:rsidR="001303B7" w:rsidRPr="00E6711E">
        <w:rPr>
          <w:rFonts w:cstheme="minorHAnsi"/>
        </w:rPr>
        <w:t xml:space="preserve">strategie Komunitně vedeného místního rozvoje pro období 2021–2027 (Koncepční část) </w:t>
      </w:r>
      <w:r w:rsidRPr="00E6711E">
        <w:rPr>
          <w:rFonts w:cstheme="minorHAnsi"/>
        </w:rPr>
        <w:t xml:space="preserve">jsou shodné s údaji poskytnutými v rámci procesu kontroly dodržování standardů MAS. </w:t>
      </w:r>
    </w:p>
    <w:p w14:paraId="4B1C9BDB" w14:textId="77777777" w:rsidR="003508BE" w:rsidRPr="00E6711E" w:rsidRDefault="003508BE" w:rsidP="00E158EF">
      <w:pPr>
        <w:rPr>
          <w:rFonts w:cstheme="minorHAnsi"/>
        </w:rPr>
      </w:pPr>
    </w:p>
    <w:p w14:paraId="2393F0BC" w14:textId="77777777" w:rsidR="00E158EF" w:rsidRPr="00E6711E" w:rsidRDefault="00E158EF" w:rsidP="00E158EF">
      <w:pPr>
        <w:rPr>
          <w:rFonts w:cstheme="minorHAnsi"/>
        </w:rPr>
      </w:pPr>
    </w:p>
    <w:p w14:paraId="7D871D68" w14:textId="2F4937A9" w:rsidR="00E158EF" w:rsidRDefault="00E158EF" w:rsidP="00E158EF">
      <w:pPr>
        <w:rPr>
          <w:rFonts w:cstheme="minorHAnsi"/>
        </w:rPr>
      </w:pPr>
      <w:r w:rsidRPr="00E6711E">
        <w:rPr>
          <w:rFonts w:cstheme="minorHAnsi"/>
        </w:rPr>
        <w:t xml:space="preserve">V </w:t>
      </w:r>
      <w:r w:rsidR="005854B7">
        <w:rPr>
          <w:rFonts w:cstheme="minorHAnsi"/>
        </w:rPr>
        <w:t>Kuřimi</w:t>
      </w:r>
      <w:r w:rsidRPr="00E6711E">
        <w:rPr>
          <w:rFonts w:cstheme="minorHAnsi"/>
        </w:rPr>
        <w:t xml:space="preserve"> dne </w:t>
      </w:r>
      <w:r w:rsidR="004D7FB7">
        <w:rPr>
          <w:rFonts w:cstheme="minorHAnsi"/>
        </w:rPr>
        <w:t>30</w:t>
      </w:r>
      <w:r w:rsidR="005854B7">
        <w:rPr>
          <w:rFonts w:cstheme="minorHAnsi"/>
        </w:rPr>
        <w:t>.8.2021</w:t>
      </w:r>
    </w:p>
    <w:p w14:paraId="26E91966" w14:textId="57803113" w:rsidR="00464CC0" w:rsidRDefault="00464CC0" w:rsidP="00E158EF">
      <w:pPr>
        <w:rPr>
          <w:rFonts w:cstheme="minorHAnsi"/>
        </w:rPr>
      </w:pPr>
    </w:p>
    <w:p w14:paraId="6BE789A1" w14:textId="2C97DCA0" w:rsidR="00464CC0" w:rsidRDefault="00464CC0" w:rsidP="00E158EF">
      <w:pPr>
        <w:rPr>
          <w:rFonts w:cstheme="minorHAnsi"/>
        </w:rPr>
      </w:pPr>
    </w:p>
    <w:p w14:paraId="58F7B8C5" w14:textId="77777777" w:rsidR="00464CC0" w:rsidRPr="00E6711E" w:rsidRDefault="00464CC0" w:rsidP="00E158EF">
      <w:pPr>
        <w:rPr>
          <w:rFonts w:cstheme="minorHAnsi"/>
        </w:rPr>
      </w:pPr>
    </w:p>
    <w:p w14:paraId="43801910" w14:textId="77777777" w:rsidR="00E158EF" w:rsidRPr="00E6711E" w:rsidRDefault="00E158EF" w:rsidP="00E158EF">
      <w:pPr>
        <w:rPr>
          <w:rFonts w:cstheme="minorHAnsi"/>
        </w:rPr>
      </w:pPr>
      <w:r w:rsidRPr="00E6711E">
        <w:rPr>
          <w:rFonts w:cstheme="minorHAnsi"/>
        </w:rPr>
        <w:tab/>
      </w:r>
      <w:r w:rsidRPr="00E6711E">
        <w:rPr>
          <w:rFonts w:cstheme="minorHAnsi"/>
        </w:rPr>
        <w:tab/>
      </w:r>
      <w:r w:rsidRPr="00E6711E">
        <w:rPr>
          <w:rFonts w:cstheme="minorHAnsi"/>
        </w:rPr>
        <w:tab/>
      </w:r>
      <w:r w:rsidRPr="00E6711E">
        <w:rPr>
          <w:rFonts w:cstheme="minorHAnsi"/>
        </w:rPr>
        <w:tab/>
      </w:r>
      <w:r w:rsidRPr="00E6711E">
        <w:rPr>
          <w:rFonts w:cstheme="minorHAnsi"/>
        </w:rPr>
        <w:tab/>
      </w:r>
      <w:r w:rsidRPr="00E6711E">
        <w:rPr>
          <w:rFonts w:cstheme="minorHAnsi"/>
        </w:rPr>
        <w:tab/>
      </w:r>
      <w:r w:rsidRPr="00E6711E">
        <w:rPr>
          <w:rFonts w:cstheme="minorHAnsi"/>
        </w:rPr>
        <w:tab/>
        <w:t>……………………………………………………….</w:t>
      </w:r>
    </w:p>
    <w:p w14:paraId="1D757462" w14:textId="77777777" w:rsidR="005854B7" w:rsidRDefault="00E158EF" w:rsidP="00E158EF">
      <w:pPr>
        <w:rPr>
          <w:rFonts w:cstheme="minorHAnsi"/>
        </w:rPr>
      </w:pPr>
      <w:r w:rsidRPr="00E6711E">
        <w:rPr>
          <w:rFonts w:cstheme="minorHAnsi"/>
        </w:rPr>
        <w:tab/>
      </w:r>
      <w:r w:rsidRPr="00E6711E">
        <w:rPr>
          <w:rFonts w:cstheme="minorHAnsi"/>
        </w:rPr>
        <w:tab/>
      </w:r>
      <w:r w:rsidRPr="00E6711E">
        <w:rPr>
          <w:rFonts w:cstheme="minorHAnsi"/>
        </w:rPr>
        <w:tab/>
      </w:r>
      <w:r w:rsidRPr="00E6711E">
        <w:rPr>
          <w:rFonts w:cstheme="minorHAnsi"/>
        </w:rPr>
        <w:tab/>
      </w:r>
      <w:r w:rsidRPr="00E6711E">
        <w:rPr>
          <w:rFonts w:cstheme="minorHAnsi"/>
        </w:rPr>
        <w:tab/>
      </w:r>
      <w:r w:rsidRPr="00E6711E">
        <w:rPr>
          <w:rFonts w:cstheme="minorHAnsi"/>
        </w:rPr>
        <w:tab/>
      </w:r>
      <w:r w:rsidRPr="00E6711E">
        <w:rPr>
          <w:rFonts w:cstheme="minorHAnsi"/>
        </w:rPr>
        <w:tab/>
        <w:t xml:space="preserve">Statutární zástupce </w:t>
      </w:r>
    </w:p>
    <w:p w14:paraId="244E6570" w14:textId="016D29F2" w:rsidR="00E158EF" w:rsidRPr="00E6711E" w:rsidRDefault="005854B7" w:rsidP="00E158EF">
      <w:pPr>
        <w:rPr>
          <w:rFonts w:cstheme="minorHAnsi"/>
        </w:rPr>
      </w:pPr>
      <w:r>
        <w:rPr>
          <w:rFonts w:cstheme="minorHAnsi"/>
        </w:rPr>
        <w:t xml:space="preserve">                                                                                                    Místní akční skupiny Brána Brněnska</w:t>
      </w:r>
    </w:p>
    <w:p w14:paraId="6E963F5E" w14:textId="4BB7B357" w:rsidR="00E158EF" w:rsidRPr="00E6711E" w:rsidRDefault="00E158EF" w:rsidP="00E158EF">
      <w:pPr>
        <w:rPr>
          <w:rFonts w:cstheme="minorHAnsi"/>
        </w:rPr>
      </w:pPr>
      <w:r w:rsidRPr="00E6711E">
        <w:rPr>
          <w:rFonts w:cstheme="minorHAnsi"/>
        </w:rPr>
        <w:tab/>
      </w:r>
      <w:r w:rsidRPr="00E6711E">
        <w:rPr>
          <w:rFonts w:cstheme="minorHAnsi"/>
        </w:rPr>
        <w:tab/>
      </w:r>
      <w:r w:rsidRPr="00E6711E">
        <w:rPr>
          <w:rFonts w:cstheme="minorHAnsi"/>
        </w:rPr>
        <w:tab/>
      </w:r>
      <w:r w:rsidRPr="00E6711E">
        <w:rPr>
          <w:rFonts w:cstheme="minorHAnsi"/>
        </w:rPr>
        <w:tab/>
      </w:r>
      <w:r w:rsidRPr="00E6711E">
        <w:rPr>
          <w:rFonts w:cstheme="minorHAnsi"/>
        </w:rPr>
        <w:tab/>
      </w:r>
      <w:r w:rsidRPr="00E6711E">
        <w:rPr>
          <w:rFonts w:cstheme="minorHAnsi"/>
        </w:rPr>
        <w:tab/>
      </w:r>
      <w:r w:rsidRPr="00E6711E">
        <w:rPr>
          <w:rFonts w:cstheme="minorHAnsi"/>
        </w:rPr>
        <w:tab/>
      </w:r>
      <w:r w:rsidR="005854B7">
        <w:rPr>
          <w:rFonts w:cstheme="minorHAnsi"/>
        </w:rPr>
        <w:t>Ing. Oldřich Štarha</w:t>
      </w:r>
    </w:p>
    <w:sectPr w:rsidR="00E158EF" w:rsidRPr="00E6711E" w:rsidSect="00F9125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149E" w14:textId="77777777" w:rsidR="00044834" w:rsidRPr="008E751E" w:rsidRDefault="00044834" w:rsidP="008E751E">
      <w:pPr>
        <w:spacing w:after="0"/>
      </w:pPr>
      <w:r>
        <w:separator/>
      </w:r>
    </w:p>
  </w:endnote>
  <w:endnote w:type="continuationSeparator" w:id="0">
    <w:p w14:paraId="5CFE3C7A" w14:textId="77777777" w:rsidR="00044834" w:rsidRPr="008E751E" w:rsidRDefault="00044834" w:rsidP="008E75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CE-Roman">
    <w:altName w:val="Yu Gothic"/>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Times New Roman"/>
    <w:charset w:val="00"/>
    <w:family w:val="roman"/>
    <w:pitch w:val="default"/>
  </w:font>
  <w:font w:name="FreeSan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4B76" w14:textId="77777777" w:rsidR="00044834" w:rsidRDefault="00044834">
    <w:pPr>
      <w:pStyle w:val="Zpat"/>
      <w:jc w:val="right"/>
    </w:pPr>
  </w:p>
  <w:p w14:paraId="1156B414" w14:textId="77777777" w:rsidR="00044834" w:rsidRDefault="000448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813434"/>
      <w:docPartObj>
        <w:docPartGallery w:val="Page Numbers (Bottom of Page)"/>
        <w:docPartUnique/>
      </w:docPartObj>
    </w:sdtPr>
    <w:sdtEndPr/>
    <w:sdtContent>
      <w:p w14:paraId="31629BA2" w14:textId="77777777" w:rsidR="00044834" w:rsidRDefault="00044834">
        <w:pPr>
          <w:pStyle w:val="Zpat"/>
          <w:jc w:val="right"/>
        </w:pPr>
        <w:r>
          <w:fldChar w:fldCharType="begin"/>
        </w:r>
        <w:r>
          <w:instrText xml:space="preserve"> PAGE   \* MERGEFORMAT </w:instrText>
        </w:r>
        <w:r>
          <w:fldChar w:fldCharType="separate"/>
        </w:r>
        <w:r w:rsidR="00077641">
          <w:rPr>
            <w:noProof/>
          </w:rPr>
          <w:t>7</w:t>
        </w:r>
        <w:r>
          <w:rPr>
            <w:noProof/>
          </w:rPr>
          <w:fldChar w:fldCharType="end"/>
        </w:r>
      </w:p>
    </w:sdtContent>
  </w:sdt>
  <w:p w14:paraId="2EF97503" w14:textId="77777777" w:rsidR="00044834" w:rsidRDefault="000448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458F7" w14:textId="77777777" w:rsidR="00044834" w:rsidRPr="008E751E" w:rsidRDefault="00044834" w:rsidP="008E751E">
      <w:pPr>
        <w:spacing w:after="0"/>
      </w:pPr>
      <w:r>
        <w:separator/>
      </w:r>
    </w:p>
  </w:footnote>
  <w:footnote w:type="continuationSeparator" w:id="0">
    <w:p w14:paraId="5A76D585" w14:textId="77777777" w:rsidR="00044834" w:rsidRPr="008E751E" w:rsidRDefault="00044834" w:rsidP="008E751E">
      <w:pPr>
        <w:spacing w:after="0"/>
      </w:pPr>
      <w:r>
        <w:continuationSeparator/>
      </w:r>
    </w:p>
  </w:footnote>
  <w:footnote w:id="1">
    <w:p w14:paraId="630DA30C" w14:textId="77777777" w:rsidR="00044834" w:rsidRPr="000E745C" w:rsidRDefault="00044834">
      <w:pPr>
        <w:pStyle w:val="Titulek"/>
        <w:rPr>
          <w:b w:val="0"/>
          <w:bCs w:val="0"/>
        </w:rPr>
      </w:pPr>
      <w:r w:rsidRPr="000E745C">
        <w:rPr>
          <w:b w:val="0"/>
          <w:bCs w:val="0"/>
        </w:rPr>
        <w:footnoteRef/>
      </w:r>
      <w:r w:rsidRPr="000E745C">
        <w:rPr>
          <w:b w:val="0"/>
          <w:bCs w:val="0"/>
        </w:rPr>
        <w:t xml:space="preserve"> Národní číselník indikátorů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4"/>
    <w:lvl w:ilvl="0">
      <w:start w:val="1"/>
      <w:numFmt w:val="bullet"/>
      <w:lvlText w:val="●"/>
      <w:lvlJc w:val="left"/>
      <w:pPr>
        <w:tabs>
          <w:tab w:val="num" w:pos="0"/>
        </w:tabs>
        <w:ind w:left="218" w:firstLine="360"/>
      </w:pPr>
      <w:rPr>
        <w:rFonts w:ascii="Arial" w:hAnsi="Arial" w:cs="Arial" w:hint="default"/>
        <w:position w:val="0"/>
        <w:sz w:val="22"/>
        <w:szCs w:val="20"/>
        <w:vertAlign w:val="baseline"/>
      </w:rPr>
    </w:lvl>
    <w:lvl w:ilvl="1">
      <w:start w:val="1"/>
      <w:numFmt w:val="bullet"/>
      <w:lvlText w:val=""/>
      <w:lvlJc w:val="left"/>
      <w:pPr>
        <w:tabs>
          <w:tab w:val="num" w:pos="0"/>
        </w:tabs>
        <w:ind w:left="0" w:firstLine="0"/>
      </w:pPr>
      <w:rPr>
        <w:rFonts w:ascii="Wingdings" w:hAnsi="Wingdings" w:cs="Wingdings" w:hint="default"/>
      </w:rPr>
    </w:lvl>
    <w:lvl w:ilvl="2">
      <w:start w:val="1"/>
      <w:numFmt w:val="bullet"/>
      <w:lvlText w:val=""/>
      <w:lvlJc w:val="left"/>
      <w:pPr>
        <w:tabs>
          <w:tab w:val="num" w:pos="0"/>
        </w:tabs>
        <w:ind w:left="0" w:firstLine="0"/>
      </w:pPr>
      <w:rPr>
        <w:rFonts w:ascii="Wingdings" w:hAnsi="Wingdings" w:cs="Wingdings" w:hint="default"/>
      </w:rPr>
    </w:lvl>
    <w:lvl w:ilvl="3">
      <w:start w:val="1"/>
      <w:numFmt w:val="bullet"/>
      <w:lvlText w:val=""/>
      <w:lvlJc w:val="left"/>
      <w:pPr>
        <w:tabs>
          <w:tab w:val="num" w:pos="0"/>
        </w:tabs>
        <w:ind w:left="0" w:firstLine="0"/>
      </w:pPr>
      <w:rPr>
        <w:rFonts w:ascii="Wingdings" w:hAnsi="Wingdings" w:cs="Wingdings" w:hint="default"/>
      </w:rPr>
    </w:lvl>
    <w:lvl w:ilvl="4">
      <w:start w:val="1"/>
      <w:numFmt w:val="bullet"/>
      <w:lvlText w:val=""/>
      <w:lvlJc w:val="left"/>
      <w:pPr>
        <w:tabs>
          <w:tab w:val="num" w:pos="0"/>
        </w:tabs>
        <w:ind w:left="0" w:firstLine="0"/>
      </w:pPr>
      <w:rPr>
        <w:rFonts w:ascii="Wingdings" w:hAnsi="Wingdings" w:cs="Wingdings" w:hint="default"/>
      </w:rPr>
    </w:lvl>
    <w:lvl w:ilvl="5">
      <w:start w:val="1"/>
      <w:numFmt w:val="bullet"/>
      <w:lvlText w:val=""/>
      <w:lvlJc w:val="left"/>
      <w:pPr>
        <w:tabs>
          <w:tab w:val="num" w:pos="0"/>
        </w:tabs>
        <w:ind w:left="0" w:firstLine="0"/>
      </w:pPr>
      <w:rPr>
        <w:rFonts w:ascii="Wingdings" w:hAnsi="Wingdings" w:cs="Wingdings" w:hint="default"/>
      </w:rPr>
    </w:lvl>
    <w:lvl w:ilvl="6">
      <w:start w:val="1"/>
      <w:numFmt w:val="bullet"/>
      <w:lvlText w:val=""/>
      <w:lvlJc w:val="left"/>
      <w:pPr>
        <w:tabs>
          <w:tab w:val="num" w:pos="0"/>
        </w:tabs>
        <w:ind w:left="0" w:firstLine="0"/>
      </w:pPr>
      <w:rPr>
        <w:rFonts w:ascii="Wingdings" w:hAnsi="Wingdings" w:cs="Wingdings" w:hint="default"/>
      </w:rPr>
    </w:lvl>
    <w:lvl w:ilvl="7">
      <w:start w:val="1"/>
      <w:numFmt w:val="bullet"/>
      <w:lvlText w:val=""/>
      <w:lvlJc w:val="left"/>
      <w:pPr>
        <w:tabs>
          <w:tab w:val="num" w:pos="0"/>
        </w:tabs>
        <w:ind w:left="0" w:firstLine="0"/>
      </w:pPr>
      <w:rPr>
        <w:rFonts w:ascii="Wingdings" w:hAnsi="Wingdings" w:cs="Wingdings" w:hint="default"/>
      </w:rPr>
    </w:lvl>
    <w:lvl w:ilvl="8">
      <w:start w:val="1"/>
      <w:numFmt w:val="bullet"/>
      <w:lvlText w:val=""/>
      <w:lvlJc w:val="left"/>
      <w:pPr>
        <w:tabs>
          <w:tab w:val="num" w:pos="0"/>
        </w:tabs>
        <w:ind w:left="0" w:firstLine="0"/>
      </w:pPr>
      <w:rPr>
        <w:rFonts w:ascii="Wingdings" w:hAnsi="Wingdings" w:cs="Wingdings" w:hint="default"/>
      </w:rPr>
    </w:lvl>
  </w:abstractNum>
  <w:abstractNum w:abstractNumId="1" w15:restartNumberingAfterBreak="0">
    <w:nsid w:val="00000018"/>
    <w:multiLevelType w:val="multilevel"/>
    <w:tmpl w:val="00000018"/>
    <w:name w:val="WW8Num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7B677F0"/>
    <w:multiLevelType w:val="multilevel"/>
    <w:tmpl w:val="07C4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5233"/>
    <w:multiLevelType w:val="multilevel"/>
    <w:tmpl w:val="4CCC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7728F"/>
    <w:multiLevelType w:val="hybridMultilevel"/>
    <w:tmpl w:val="435EC104"/>
    <w:lvl w:ilvl="0" w:tplc="52167544">
      <w:start w:val="1"/>
      <w:numFmt w:val="bullet"/>
      <w:lvlText w:val="•"/>
      <w:lvlJc w:val="left"/>
      <w:pPr>
        <w:tabs>
          <w:tab w:val="num" w:pos="720"/>
        </w:tabs>
        <w:ind w:left="720" w:hanging="360"/>
      </w:pPr>
      <w:rPr>
        <w:rFonts w:ascii="Arial" w:hAnsi="Arial" w:hint="default"/>
      </w:rPr>
    </w:lvl>
    <w:lvl w:ilvl="1" w:tplc="1032BAA4" w:tentative="1">
      <w:start w:val="1"/>
      <w:numFmt w:val="bullet"/>
      <w:lvlText w:val="•"/>
      <w:lvlJc w:val="left"/>
      <w:pPr>
        <w:tabs>
          <w:tab w:val="num" w:pos="1440"/>
        </w:tabs>
        <w:ind w:left="1440" w:hanging="360"/>
      </w:pPr>
      <w:rPr>
        <w:rFonts w:ascii="Arial" w:hAnsi="Arial" w:hint="default"/>
      </w:rPr>
    </w:lvl>
    <w:lvl w:ilvl="2" w:tplc="D7DCC6FA" w:tentative="1">
      <w:start w:val="1"/>
      <w:numFmt w:val="bullet"/>
      <w:lvlText w:val="•"/>
      <w:lvlJc w:val="left"/>
      <w:pPr>
        <w:tabs>
          <w:tab w:val="num" w:pos="2160"/>
        </w:tabs>
        <w:ind w:left="2160" w:hanging="360"/>
      </w:pPr>
      <w:rPr>
        <w:rFonts w:ascii="Arial" w:hAnsi="Arial" w:hint="default"/>
      </w:rPr>
    </w:lvl>
    <w:lvl w:ilvl="3" w:tplc="0AD83E28" w:tentative="1">
      <w:start w:val="1"/>
      <w:numFmt w:val="bullet"/>
      <w:lvlText w:val="•"/>
      <w:lvlJc w:val="left"/>
      <w:pPr>
        <w:tabs>
          <w:tab w:val="num" w:pos="2880"/>
        </w:tabs>
        <w:ind w:left="2880" w:hanging="360"/>
      </w:pPr>
      <w:rPr>
        <w:rFonts w:ascii="Arial" w:hAnsi="Arial" w:hint="default"/>
      </w:rPr>
    </w:lvl>
    <w:lvl w:ilvl="4" w:tplc="FA8C918A" w:tentative="1">
      <w:start w:val="1"/>
      <w:numFmt w:val="bullet"/>
      <w:lvlText w:val="•"/>
      <w:lvlJc w:val="left"/>
      <w:pPr>
        <w:tabs>
          <w:tab w:val="num" w:pos="3600"/>
        </w:tabs>
        <w:ind w:left="3600" w:hanging="360"/>
      </w:pPr>
      <w:rPr>
        <w:rFonts w:ascii="Arial" w:hAnsi="Arial" w:hint="default"/>
      </w:rPr>
    </w:lvl>
    <w:lvl w:ilvl="5" w:tplc="CDAA85FA" w:tentative="1">
      <w:start w:val="1"/>
      <w:numFmt w:val="bullet"/>
      <w:lvlText w:val="•"/>
      <w:lvlJc w:val="left"/>
      <w:pPr>
        <w:tabs>
          <w:tab w:val="num" w:pos="4320"/>
        </w:tabs>
        <w:ind w:left="4320" w:hanging="360"/>
      </w:pPr>
      <w:rPr>
        <w:rFonts w:ascii="Arial" w:hAnsi="Arial" w:hint="default"/>
      </w:rPr>
    </w:lvl>
    <w:lvl w:ilvl="6" w:tplc="6CB859E2" w:tentative="1">
      <w:start w:val="1"/>
      <w:numFmt w:val="bullet"/>
      <w:lvlText w:val="•"/>
      <w:lvlJc w:val="left"/>
      <w:pPr>
        <w:tabs>
          <w:tab w:val="num" w:pos="5040"/>
        </w:tabs>
        <w:ind w:left="5040" w:hanging="360"/>
      </w:pPr>
      <w:rPr>
        <w:rFonts w:ascii="Arial" w:hAnsi="Arial" w:hint="default"/>
      </w:rPr>
    </w:lvl>
    <w:lvl w:ilvl="7" w:tplc="AD366E96" w:tentative="1">
      <w:start w:val="1"/>
      <w:numFmt w:val="bullet"/>
      <w:lvlText w:val="•"/>
      <w:lvlJc w:val="left"/>
      <w:pPr>
        <w:tabs>
          <w:tab w:val="num" w:pos="5760"/>
        </w:tabs>
        <w:ind w:left="5760" w:hanging="360"/>
      </w:pPr>
      <w:rPr>
        <w:rFonts w:ascii="Arial" w:hAnsi="Arial" w:hint="default"/>
      </w:rPr>
    </w:lvl>
    <w:lvl w:ilvl="8" w:tplc="032E69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BA34E5"/>
    <w:multiLevelType w:val="hybridMultilevel"/>
    <w:tmpl w:val="6B308686"/>
    <w:lvl w:ilvl="0" w:tplc="7DA6AA7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9C318A"/>
    <w:multiLevelType w:val="hybridMultilevel"/>
    <w:tmpl w:val="1FB61540"/>
    <w:lvl w:ilvl="0" w:tplc="7DA6AA7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A872FD"/>
    <w:multiLevelType w:val="hybridMultilevel"/>
    <w:tmpl w:val="6EB240D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A03AF5"/>
    <w:multiLevelType w:val="multilevel"/>
    <w:tmpl w:val="1AF6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16869"/>
    <w:multiLevelType w:val="hybridMultilevel"/>
    <w:tmpl w:val="A06CB628"/>
    <w:lvl w:ilvl="0" w:tplc="CD664D08">
      <w:start w:val="1"/>
      <w:numFmt w:val="bullet"/>
      <w:lvlText w:val="–"/>
      <w:lvlJc w:val="left"/>
      <w:pPr>
        <w:tabs>
          <w:tab w:val="num" w:pos="720"/>
        </w:tabs>
        <w:ind w:left="720" w:hanging="360"/>
      </w:pPr>
      <w:rPr>
        <w:rFonts w:ascii="Arial" w:hAnsi="Arial" w:hint="default"/>
      </w:rPr>
    </w:lvl>
    <w:lvl w:ilvl="1" w:tplc="B1A47EE2">
      <w:start w:val="1"/>
      <w:numFmt w:val="bullet"/>
      <w:lvlText w:val="–"/>
      <w:lvlJc w:val="left"/>
      <w:pPr>
        <w:tabs>
          <w:tab w:val="num" w:pos="1440"/>
        </w:tabs>
        <w:ind w:left="1440" w:hanging="360"/>
      </w:pPr>
      <w:rPr>
        <w:rFonts w:ascii="Arial" w:hAnsi="Arial" w:hint="default"/>
      </w:rPr>
    </w:lvl>
    <w:lvl w:ilvl="2" w:tplc="06321F76" w:tentative="1">
      <w:start w:val="1"/>
      <w:numFmt w:val="bullet"/>
      <w:lvlText w:val="–"/>
      <w:lvlJc w:val="left"/>
      <w:pPr>
        <w:tabs>
          <w:tab w:val="num" w:pos="2160"/>
        </w:tabs>
        <w:ind w:left="2160" w:hanging="360"/>
      </w:pPr>
      <w:rPr>
        <w:rFonts w:ascii="Arial" w:hAnsi="Arial" w:hint="default"/>
      </w:rPr>
    </w:lvl>
    <w:lvl w:ilvl="3" w:tplc="3D92726E" w:tentative="1">
      <w:start w:val="1"/>
      <w:numFmt w:val="bullet"/>
      <w:lvlText w:val="–"/>
      <w:lvlJc w:val="left"/>
      <w:pPr>
        <w:tabs>
          <w:tab w:val="num" w:pos="2880"/>
        </w:tabs>
        <w:ind w:left="2880" w:hanging="360"/>
      </w:pPr>
      <w:rPr>
        <w:rFonts w:ascii="Arial" w:hAnsi="Arial" w:hint="default"/>
      </w:rPr>
    </w:lvl>
    <w:lvl w:ilvl="4" w:tplc="6E181DDC" w:tentative="1">
      <w:start w:val="1"/>
      <w:numFmt w:val="bullet"/>
      <w:lvlText w:val="–"/>
      <w:lvlJc w:val="left"/>
      <w:pPr>
        <w:tabs>
          <w:tab w:val="num" w:pos="3600"/>
        </w:tabs>
        <w:ind w:left="3600" w:hanging="360"/>
      </w:pPr>
      <w:rPr>
        <w:rFonts w:ascii="Arial" w:hAnsi="Arial" w:hint="default"/>
      </w:rPr>
    </w:lvl>
    <w:lvl w:ilvl="5" w:tplc="D6669292" w:tentative="1">
      <w:start w:val="1"/>
      <w:numFmt w:val="bullet"/>
      <w:lvlText w:val="–"/>
      <w:lvlJc w:val="left"/>
      <w:pPr>
        <w:tabs>
          <w:tab w:val="num" w:pos="4320"/>
        </w:tabs>
        <w:ind w:left="4320" w:hanging="360"/>
      </w:pPr>
      <w:rPr>
        <w:rFonts w:ascii="Arial" w:hAnsi="Arial" w:hint="default"/>
      </w:rPr>
    </w:lvl>
    <w:lvl w:ilvl="6" w:tplc="4EBA8AD4" w:tentative="1">
      <w:start w:val="1"/>
      <w:numFmt w:val="bullet"/>
      <w:lvlText w:val="–"/>
      <w:lvlJc w:val="left"/>
      <w:pPr>
        <w:tabs>
          <w:tab w:val="num" w:pos="5040"/>
        </w:tabs>
        <w:ind w:left="5040" w:hanging="360"/>
      </w:pPr>
      <w:rPr>
        <w:rFonts w:ascii="Arial" w:hAnsi="Arial" w:hint="default"/>
      </w:rPr>
    </w:lvl>
    <w:lvl w:ilvl="7" w:tplc="5510B360" w:tentative="1">
      <w:start w:val="1"/>
      <w:numFmt w:val="bullet"/>
      <w:lvlText w:val="–"/>
      <w:lvlJc w:val="left"/>
      <w:pPr>
        <w:tabs>
          <w:tab w:val="num" w:pos="5760"/>
        </w:tabs>
        <w:ind w:left="5760" w:hanging="360"/>
      </w:pPr>
      <w:rPr>
        <w:rFonts w:ascii="Arial" w:hAnsi="Arial" w:hint="default"/>
      </w:rPr>
    </w:lvl>
    <w:lvl w:ilvl="8" w:tplc="029212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F818AE"/>
    <w:multiLevelType w:val="multilevel"/>
    <w:tmpl w:val="49CC76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DC264E"/>
    <w:multiLevelType w:val="multilevel"/>
    <w:tmpl w:val="65B89D2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206DC8"/>
    <w:multiLevelType w:val="multilevel"/>
    <w:tmpl w:val="AB06980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7A949B7"/>
    <w:multiLevelType w:val="multilevel"/>
    <w:tmpl w:val="72C0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E66C50"/>
    <w:multiLevelType w:val="hybridMultilevel"/>
    <w:tmpl w:val="2132DC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9C2EC2"/>
    <w:multiLevelType w:val="hybridMultilevel"/>
    <w:tmpl w:val="7CFC3AFA"/>
    <w:lvl w:ilvl="0" w:tplc="D62601AE">
      <w:start w:val="1"/>
      <w:numFmt w:val="upperLetter"/>
      <w:lvlText w:val="%1."/>
      <w:lvlJc w:val="left"/>
      <w:pPr>
        <w:ind w:left="720" w:hanging="360"/>
      </w:pPr>
      <w:rPr>
        <w:rFonts w:hint="default"/>
        <w:b/>
        <w:bCs/>
        <w:i/>
        <w:color w:val="808080" w:themeColor="background1" w:themeShade="8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D07DA8"/>
    <w:multiLevelType w:val="hybridMultilevel"/>
    <w:tmpl w:val="9B825ECA"/>
    <w:lvl w:ilvl="0" w:tplc="2F5C2696">
      <w:start w:val="1"/>
      <w:numFmt w:val="bullet"/>
      <w:lvlText w:val="-"/>
      <w:lvlJc w:val="left"/>
      <w:pPr>
        <w:ind w:left="720" w:hanging="360"/>
      </w:pPr>
      <w:rPr>
        <w:rFonts w:ascii="Calibri" w:eastAsiaTheme="minorHAnsi" w:hAnsi="Calibri" w:cs="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039399E"/>
    <w:multiLevelType w:val="multilevel"/>
    <w:tmpl w:val="2C7E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18567F"/>
    <w:multiLevelType w:val="hybridMultilevel"/>
    <w:tmpl w:val="3F8098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A409CA"/>
    <w:multiLevelType w:val="multilevel"/>
    <w:tmpl w:val="9238F1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DAA6F8E"/>
    <w:multiLevelType w:val="hybridMultilevel"/>
    <w:tmpl w:val="D0E21E36"/>
    <w:lvl w:ilvl="0" w:tplc="09AA1110">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211EF6"/>
    <w:multiLevelType w:val="multilevel"/>
    <w:tmpl w:val="14C2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44A5C"/>
    <w:multiLevelType w:val="hybridMultilevel"/>
    <w:tmpl w:val="DF0C68FA"/>
    <w:lvl w:ilvl="0" w:tplc="A5F8A9E2">
      <w:start w:val="1"/>
      <w:numFmt w:val="bullet"/>
      <w:lvlText w:val="•"/>
      <w:lvlJc w:val="left"/>
      <w:pPr>
        <w:tabs>
          <w:tab w:val="num" w:pos="720"/>
        </w:tabs>
        <w:ind w:left="720" w:hanging="360"/>
      </w:pPr>
      <w:rPr>
        <w:rFonts w:ascii="Arial" w:hAnsi="Arial" w:hint="default"/>
      </w:rPr>
    </w:lvl>
    <w:lvl w:ilvl="1" w:tplc="DE666EFE">
      <w:start w:val="1335"/>
      <w:numFmt w:val="bullet"/>
      <w:lvlText w:val="–"/>
      <w:lvlJc w:val="left"/>
      <w:pPr>
        <w:tabs>
          <w:tab w:val="num" w:pos="1440"/>
        </w:tabs>
        <w:ind w:left="1440" w:hanging="360"/>
      </w:pPr>
      <w:rPr>
        <w:rFonts w:ascii="Arial" w:hAnsi="Arial" w:hint="default"/>
      </w:rPr>
    </w:lvl>
    <w:lvl w:ilvl="2" w:tplc="A6963596" w:tentative="1">
      <w:start w:val="1"/>
      <w:numFmt w:val="bullet"/>
      <w:lvlText w:val="•"/>
      <w:lvlJc w:val="left"/>
      <w:pPr>
        <w:tabs>
          <w:tab w:val="num" w:pos="2160"/>
        </w:tabs>
        <w:ind w:left="2160" w:hanging="360"/>
      </w:pPr>
      <w:rPr>
        <w:rFonts w:ascii="Arial" w:hAnsi="Arial" w:hint="default"/>
      </w:rPr>
    </w:lvl>
    <w:lvl w:ilvl="3" w:tplc="159C4306" w:tentative="1">
      <w:start w:val="1"/>
      <w:numFmt w:val="bullet"/>
      <w:lvlText w:val="•"/>
      <w:lvlJc w:val="left"/>
      <w:pPr>
        <w:tabs>
          <w:tab w:val="num" w:pos="2880"/>
        </w:tabs>
        <w:ind w:left="2880" w:hanging="360"/>
      </w:pPr>
      <w:rPr>
        <w:rFonts w:ascii="Arial" w:hAnsi="Arial" w:hint="default"/>
      </w:rPr>
    </w:lvl>
    <w:lvl w:ilvl="4" w:tplc="88188A28" w:tentative="1">
      <w:start w:val="1"/>
      <w:numFmt w:val="bullet"/>
      <w:lvlText w:val="•"/>
      <w:lvlJc w:val="left"/>
      <w:pPr>
        <w:tabs>
          <w:tab w:val="num" w:pos="3600"/>
        </w:tabs>
        <w:ind w:left="3600" w:hanging="360"/>
      </w:pPr>
      <w:rPr>
        <w:rFonts w:ascii="Arial" w:hAnsi="Arial" w:hint="default"/>
      </w:rPr>
    </w:lvl>
    <w:lvl w:ilvl="5" w:tplc="B1A82310" w:tentative="1">
      <w:start w:val="1"/>
      <w:numFmt w:val="bullet"/>
      <w:lvlText w:val="•"/>
      <w:lvlJc w:val="left"/>
      <w:pPr>
        <w:tabs>
          <w:tab w:val="num" w:pos="4320"/>
        </w:tabs>
        <w:ind w:left="4320" w:hanging="360"/>
      </w:pPr>
      <w:rPr>
        <w:rFonts w:ascii="Arial" w:hAnsi="Arial" w:hint="default"/>
      </w:rPr>
    </w:lvl>
    <w:lvl w:ilvl="6" w:tplc="8912060E" w:tentative="1">
      <w:start w:val="1"/>
      <w:numFmt w:val="bullet"/>
      <w:lvlText w:val="•"/>
      <w:lvlJc w:val="left"/>
      <w:pPr>
        <w:tabs>
          <w:tab w:val="num" w:pos="5040"/>
        </w:tabs>
        <w:ind w:left="5040" w:hanging="360"/>
      </w:pPr>
      <w:rPr>
        <w:rFonts w:ascii="Arial" w:hAnsi="Arial" w:hint="default"/>
      </w:rPr>
    </w:lvl>
    <w:lvl w:ilvl="7" w:tplc="7F0EC718" w:tentative="1">
      <w:start w:val="1"/>
      <w:numFmt w:val="bullet"/>
      <w:lvlText w:val="•"/>
      <w:lvlJc w:val="left"/>
      <w:pPr>
        <w:tabs>
          <w:tab w:val="num" w:pos="5760"/>
        </w:tabs>
        <w:ind w:left="5760" w:hanging="360"/>
      </w:pPr>
      <w:rPr>
        <w:rFonts w:ascii="Arial" w:hAnsi="Arial" w:hint="default"/>
      </w:rPr>
    </w:lvl>
    <w:lvl w:ilvl="8" w:tplc="61EC378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2C7160D"/>
    <w:multiLevelType w:val="multilevel"/>
    <w:tmpl w:val="5304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0F3CA8"/>
    <w:multiLevelType w:val="multilevel"/>
    <w:tmpl w:val="73CA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A31F5B"/>
    <w:multiLevelType w:val="hybridMultilevel"/>
    <w:tmpl w:val="11F2B86C"/>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C11C27"/>
    <w:multiLevelType w:val="hybridMultilevel"/>
    <w:tmpl w:val="7E006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475CF2"/>
    <w:multiLevelType w:val="hybridMultilevel"/>
    <w:tmpl w:val="FC529544"/>
    <w:lvl w:ilvl="0" w:tplc="C18E1A36">
      <w:start w:val="1"/>
      <w:numFmt w:val="bullet"/>
      <w:lvlText w:val="•"/>
      <w:lvlJc w:val="left"/>
      <w:pPr>
        <w:tabs>
          <w:tab w:val="num" w:pos="720"/>
        </w:tabs>
        <w:ind w:left="720" w:hanging="360"/>
      </w:pPr>
      <w:rPr>
        <w:rFonts w:ascii="Arial" w:hAnsi="Arial" w:hint="default"/>
      </w:rPr>
    </w:lvl>
    <w:lvl w:ilvl="1" w:tplc="079437BA" w:tentative="1">
      <w:start w:val="1"/>
      <w:numFmt w:val="bullet"/>
      <w:lvlText w:val="•"/>
      <w:lvlJc w:val="left"/>
      <w:pPr>
        <w:tabs>
          <w:tab w:val="num" w:pos="1440"/>
        </w:tabs>
        <w:ind w:left="1440" w:hanging="360"/>
      </w:pPr>
      <w:rPr>
        <w:rFonts w:ascii="Arial" w:hAnsi="Arial" w:hint="default"/>
      </w:rPr>
    </w:lvl>
    <w:lvl w:ilvl="2" w:tplc="4BA8DDDC" w:tentative="1">
      <w:start w:val="1"/>
      <w:numFmt w:val="bullet"/>
      <w:lvlText w:val="•"/>
      <w:lvlJc w:val="left"/>
      <w:pPr>
        <w:tabs>
          <w:tab w:val="num" w:pos="2160"/>
        </w:tabs>
        <w:ind w:left="2160" w:hanging="360"/>
      </w:pPr>
      <w:rPr>
        <w:rFonts w:ascii="Arial" w:hAnsi="Arial" w:hint="default"/>
      </w:rPr>
    </w:lvl>
    <w:lvl w:ilvl="3" w:tplc="D744D550" w:tentative="1">
      <w:start w:val="1"/>
      <w:numFmt w:val="bullet"/>
      <w:lvlText w:val="•"/>
      <w:lvlJc w:val="left"/>
      <w:pPr>
        <w:tabs>
          <w:tab w:val="num" w:pos="2880"/>
        </w:tabs>
        <w:ind w:left="2880" w:hanging="360"/>
      </w:pPr>
      <w:rPr>
        <w:rFonts w:ascii="Arial" w:hAnsi="Arial" w:hint="default"/>
      </w:rPr>
    </w:lvl>
    <w:lvl w:ilvl="4" w:tplc="F014F5B4" w:tentative="1">
      <w:start w:val="1"/>
      <w:numFmt w:val="bullet"/>
      <w:lvlText w:val="•"/>
      <w:lvlJc w:val="left"/>
      <w:pPr>
        <w:tabs>
          <w:tab w:val="num" w:pos="3600"/>
        </w:tabs>
        <w:ind w:left="3600" w:hanging="360"/>
      </w:pPr>
      <w:rPr>
        <w:rFonts w:ascii="Arial" w:hAnsi="Arial" w:hint="default"/>
      </w:rPr>
    </w:lvl>
    <w:lvl w:ilvl="5" w:tplc="7F9608F6" w:tentative="1">
      <w:start w:val="1"/>
      <w:numFmt w:val="bullet"/>
      <w:lvlText w:val="•"/>
      <w:lvlJc w:val="left"/>
      <w:pPr>
        <w:tabs>
          <w:tab w:val="num" w:pos="4320"/>
        </w:tabs>
        <w:ind w:left="4320" w:hanging="360"/>
      </w:pPr>
      <w:rPr>
        <w:rFonts w:ascii="Arial" w:hAnsi="Arial" w:hint="default"/>
      </w:rPr>
    </w:lvl>
    <w:lvl w:ilvl="6" w:tplc="4346420A" w:tentative="1">
      <w:start w:val="1"/>
      <w:numFmt w:val="bullet"/>
      <w:lvlText w:val="•"/>
      <w:lvlJc w:val="left"/>
      <w:pPr>
        <w:tabs>
          <w:tab w:val="num" w:pos="5040"/>
        </w:tabs>
        <w:ind w:left="5040" w:hanging="360"/>
      </w:pPr>
      <w:rPr>
        <w:rFonts w:ascii="Arial" w:hAnsi="Arial" w:hint="default"/>
      </w:rPr>
    </w:lvl>
    <w:lvl w:ilvl="7" w:tplc="CBD2E316" w:tentative="1">
      <w:start w:val="1"/>
      <w:numFmt w:val="bullet"/>
      <w:lvlText w:val="•"/>
      <w:lvlJc w:val="left"/>
      <w:pPr>
        <w:tabs>
          <w:tab w:val="num" w:pos="5760"/>
        </w:tabs>
        <w:ind w:left="5760" w:hanging="360"/>
      </w:pPr>
      <w:rPr>
        <w:rFonts w:ascii="Arial" w:hAnsi="Arial" w:hint="default"/>
      </w:rPr>
    </w:lvl>
    <w:lvl w:ilvl="8" w:tplc="6380899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E71FEC"/>
    <w:multiLevelType w:val="hybridMultilevel"/>
    <w:tmpl w:val="AE080C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B7C67EA"/>
    <w:multiLevelType w:val="multilevel"/>
    <w:tmpl w:val="9D66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CA2A36"/>
    <w:multiLevelType w:val="hybridMultilevel"/>
    <w:tmpl w:val="E83E4CBC"/>
    <w:lvl w:ilvl="0" w:tplc="E23A45E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762120"/>
    <w:multiLevelType w:val="multilevel"/>
    <w:tmpl w:val="F78E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5A494C"/>
    <w:multiLevelType w:val="multilevel"/>
    <w:tmpl w:val="5EF8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027B89"/>
    <w:multiLevelType w:val="multilevel"/>
    <w:tmpl w:val="02D6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492CA6"/>
    <w:multiLevelType w:val="multilevel"/>
    <w:tmpl w:val="141E24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12041D5"/>
    <w:multiLevelType w:val="hybridMultilevel"/>
    <w:tmpl w:val="7D605E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1E1453B"/>
    <w:multiLevelType w:val="hybridMultilevel"/>
    <w:tmpl w:val="75583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A3E079C"/>
    <w:multiLevelType w:val="multilevel"/>
    <w:tmpl w:val="79623C3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D74370D"/>
    <w:multiLevelType w:val="hybridMultilevel"/>
    <w:tmpl w:val="563A5E5C"/>
    <w:lvl w:ilvl="0" w:tplc="8D347CB6">
      <w:start w:val="1"/>
      <w:numFmt w:val="bullet"/>
      <w:lvlText w:val="•"/>
      <w:lvlJc w:val="left"/>
      <w:pPr>
        <w:tabs>
          <w:tab w:val="num" w:pos="720"/>
        </w:tabs>
        <w:ind w:left="720" w:hanging="360"/>
      </w:pPr>
      <w:rPr>
        <w:rFonts w:ascii="Arial" w:hAnsi="Arial" w:hint="default"/>
      </w:rPr>
    </w:lvl>
    <w:lvl w:ilvl="1" w:tplc="F5C41E5C">
      <w:start w:val="1111"/>
      <w:numFmt w:val="bullet"/>
      <w:lvlText w:val="–"/>
      <w:lvlJc w:val="left"/>
      <w:pPr>
        <w:tabs>
          <w:tab w:val="num" w:pos="1440"/>
        </w:tabs>
        <w:ind w:left="1440" w:hanging="360"/>
      </w:pPr>
      <w:rPr>
        <w:rFonts w:ascii="Arial" w:hAnsi="Arial" w:hint="default"/>
      </w:rPr>
    </w:lvl>
    <w:lvl w:ilvl="2" w:tplc="03E6CC06" w:tentative="1">
      <w:start w:val="1"/>
      <w:numFmt w:val="bullet"/>
      <w:lvlText w:val="•"/>
      <w:lvlJc w:val="left"/>
      <w:pPr>
        <w:tabs>
          <w:tab w:val="num" w:pos="2160"/>
        </w:tabs>
        <w:ind w:left="2160" w:hanging="360"/>
      </w:pPr>
      <w:rPr>
        <w:rFonts w:ascii="Arial" w:hAnsi="Arial" w:hint="default"/>
      </w:rPr>
    </w:lvl>
    <w:lvl w:ilvl="3" w:tplc="9A449F62" w:tentative="1">
      <w:start w:val="1"/>
      <w:numFmt w:val="bullet"/>
      <w:lvlText w:val="•"/>
      <w:lvlJc w:val="left"/>
      <w:pPr>
        <w:tabs>
          <w:tab w:val="num" w:pos="2880"/>
        </w:tabs>
        <w:ind w:left="2880" w:hanging="360"/>
      </w:pPr>
      <w:rPr>
        <w:rFonts w:ascii="Arial" w:hAnsi="Arial" w:hint="default"/>
      </w:rPr>
    </w:lvl>
    <w:lvl w:ilvl="4" w:tplc="F02C8D08" w:tentative="1">
      <w:start w:val="1"/>
      <w:numFmt w:val="bullet"/>
      <w:lvlText w:val="•"/>
      <w:lvlJc w:val="left"/>
      <w:pPr>
        <w:tabs>
          <w:tab w:val="num" w:pos="3600"/>
        </w:tabs>
        <w:ind w:left="3600" w:hanging="360"/>
      </w:pPr>
      <w:rPr>
        <w:rFonts w:ascii="Arial" w:hAnsi="Arial" w:hint="default"/>
      </w:rPr>
    </w:lvl>
    <w:lvl w:ilvl="5" w:tplc="F7B2091C" w:tentative="1">
      <w:start w:val="1"/>
      <w:numFmt w:val="bullet"/>
      <w:lvlText w:val="•"/>
      <w:lvlJc w:val="left"/>
      <w:pPr>
        <w:tabs>
          <w:tab w:val="num" w:pos="4320"/>
        </w:tabs>
        <w:ind w:left="4320" w:hanging="360"/>
      </w:pPr>
      <w:rPr>
        <w:rFonts w:ascii="Arial" w:hAnsi="Arial" w:hint="default"/>
      </w:rPr>
    </w:lvl>
    <w:lvl w:ilvl="6" w:tplc="BF06EBAA" w:tentative="1">
      <w:start w:val="1"/>
      <w:numFmt w:val="bullet"/>
      <w:lvlText w:val="•"/>
      <w:lvlJc w:val="left"/>
      <w:pPr>
        <w:tabs>
          <w:tab w:val="num" w:pos="5040"/>
        </w:tabs>
        <w:ind w:left="5040" w:hanging="360"/>
      </w:pPr>
      <w:rPr>
        <w:rFonts w:ascii="Arial" w:hAnsi="Arial" w:hint="default"/>
      </w:rPr>
    </w:lvl>
    <w:lvl w:ilvl="7" w:tplc="6BF0522C" w:tentative="1">
      <w:start w:val="1"/>
      <w:numFmt w:val="bullet"/>
      <w:lvlText w:val="•"/>
      <w:lvlJc w:val="left"/>
      <w:pPr>
        <w:tabs>
          <w:tab w:val="num" w:pos="5760"/>
        </w:tabs>
        <w:ind w:left="5760" w:hanging="360"/>
      </w:pPr>
      <w:rPr>
        <w:rFonts w:ascii="Arial" w:hAnsi="Arial" w:hint="default"/>
      </w:rPr>
    </w:lvl>
    <w:lvl w:ilvl="8" w:tplc="D424EAA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3526E0"/>
    <w:multiLevelType w:val="multilevel"/>
    <w:tmpl w:val="2B20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A22144"/>
    <w:multiLevelType w:val="multilevel"/>
    <w:tmpl w:val="D408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E353A1"/>
    <w:multiLevelType w:val="multilevel"/>
    <w:tmpl w:val="41D0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C9219D"/>
    <w:multiLevelType w:val="multilevel"/>
    <w:tmpl w:val="69FC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35"/>
  </w:num>
  <w:num w:numId="4">
    <w:abstractNumId w:val="10"/>
  </w:num>
  <w:num w:numId="5">
    <w:abstractNumId w:val="38"/>
  </w:num>
  <w:num w:numId="6">
    <w:abstractNumId w:val="5"/>
  </w:num>
  <w:num w:numId="7">
    <w:abstractNumId w:val="11"/>
  </w:num>
  <w:num w:numId="8">
    <w:abstractNumId w:val="12"/>
  </w:num>
  <w:num w:numId="9">
    <w:abstractNumId w:val="15"/>
  </w:num>
  <w:num w:numId="10">
    <w:abstractNumId w:val="27"/>
  </w:num>
  <w:num w:numId="11">
    <w:abstractNumId w:val="4"/>
  </w:num>
  <w:num w:numId="12">
    <w:abstractNumId w:val="37"/>
  </w:num>
  <w:num w:numId="13">
    <w:abstractNumId w:val="6"/>
  </w:num>
  <w:num w:numId="14">
    <w:abstractNumId w:val="7"/>
  </w:num>
  <w:num w:numId="15">
    <w:abstractNumId w:val="26"/>
  </w:num>
  <w:num w:numId="16">
    <w:abstractNumId w:val="14"/>
  </w:num>
  <w:num w:numId="17">
    <w:abstractNumId w:val="18"/>
  </w:num>
  <w:num w:numId="18">
    <w:abstractNumId w:val="28"/>
  </w:num>
  <w:num w:numId="19">
    <w:abstractNumId w:val="19"/>
  </w:num>
  <w:num w:numId="20">
    <w:abstractNumId w:val="34"/>
  </w:num>
  <w:num w:numId="21">
    <w:abstractNumId w:val="20"/>
  </w:num>
  <w:num w:numId="22">
    <w:abstractNumId w:val="16"/>
  </w:num>
  <w:num w:numId="23">
    <w:abstractNumId w:val="30"/>
  </w:num>
  <w:num w:numId="24">
    <w:abstractNumId w:val="36"/>
  </w:num>
  <w:num w:numId="25">
    <w:abstractNumId w:val="0"/>
  </w:num>
  <w:num w:numId="26">
    <w:abstractNumId w:val="1"/>
  </w:num>
  <w:num w:numId="27">
    <w:abstractNumId w:val="25"/>
  </w:num>
  <w:num w:numId="28">
    <w:abstractNumId w:val="42"/>
  </w:num>
  <w:num w:numId="29">
    <w:abstractNumId w:val="2"/>
  </w:num>
  <w:num w:numId="30">
    <w:abstractNumId w:val="17"/>
  </w:num>
  <w:num w:numId="31">
    <w:abstractNumId w:val="13"/>
  </w:num>
  <w:num w:numId="32">
    <w:abstractNumId w:val="31"/>
  </w:num>
  <w:num w:numId="33">
    <w:abstractNumId w:val="32"/>
  </w:num>
  <w:num w:numId="34">
    <w:abstractNumId w:val="33"/>
  </w:num>
  <w:num w:numId="35">
    <w:abstractNumId w:val="24"/>
  </w:num>
  <w:num w:numId="36">
    <w:abstractNumId w:val="29"/>
  </w:num>
  <w:num w:numId="37">
    <w:abstractNumId w:val="39"/>
  </w:num>
  <w:num w:numId="38">
    <w:abstractNumId w:val="41"/>
  </w:num>
  <w:num w:numId="39">
    <w:abstractNumId w:val="8"/>
  </w:num>
  <w:num w:numId="40">
    <w:abstractNumId w:val="40"/>
  </w:num>
  <w:num w:numId="41">
    <w:abstractNumId w:val="21"/>
  </w:num>
  <w:num w:numId="42">
    <w:abstractNumId w:val="2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51E"/>
    <w:rsid w:val="00000C17"/>
    <w:rsid w:val="000109A8"/>
    <w:rsid w:val="00010C1B"/>
    <w:rsid w:val="00012202"/>
    <w:rsid w:val="000162FE"/>
    <w:rsid w:val="00020361"/>
    <w:rsid w:val="00024ED5"/>
    <w:rsid w:val="0002664D"/>
    <w:rsid w:val="000313F6"/>
    <w:rsid w:val="00044834"/>
    <w:rsid w:val="00046570"/>
    <w:rsid w:val="000540E5"/>
    <w:rsid w:val="00064729"/>
    <w:rsid w:val="00076422"/>
    <w:rsid w:val="00077641"/>
    <w:rsid w:val="000803D7"/>
    <w:rsid w:val="0009067C"/>
    <w:rsid w:val="00090AC7"/>
    <w:rsid w:val="0009315E"/>
    <w:rsid w:val="00093C91"/>
    <w:rsid w:val="000A4710"/>
    <w:rsid w:val="000A531C"/>
    <w:rsid w:val="000B3173"/>
    <w:rsid w:val="000C256C"/>
    <w:rsid w:val="000C2902"/>
    <w:rsid w:val="000C7108"/>
    <w:rsid w:val="000D39E0"/>
    <w:rsid w:val="000D7C13"/>
    <w:rsid w:val="000E0796"/>
    <w:rsid w:val="000E0F84"/>
    <w:rsid w:val="000E1852"/>
    <w:rsid w:val="000E745C"/>
    <w:rsid w:val="000F1B7B"/>
    <w:rsid w:val="000F3820"/>
    <w:rsid w:val="00102452"/>
    <w:rsid w:val="00106B84"/>
    <w:rsid w:val="0011175F"/>
    <w:rsid w:val="001140C8"/>
    <w:rsid w:val="0012017F"/>
    <w:rsid w:val="00121B79"/>
    <w:rsid w:val="00122002"/>
    <w:rsid w:val="0012278B"/>
    <w:rsid w:val="00127E02"/>
    <w:rsid w:val="001303B7"/>
    <w:rsid w:val="00134838"/>
    <w:rsid w:val="00137B28"/>
    <w:rsid w:val="001525E6"/>
    <w:rsid w:val="00164451"/>
    <w:rsid w:val="001664F9"/>
    <w:rsid w:val="0016783C"/>
    <w:rsid w:val="00181C4D"/>
    <w:rsid w:val="00184E3A"/>
    <w:rsid w:val="00190840"/>
    <w:rsid w:val="0019186D"/>
    <w:rsid w:val="001B6ADB"/>
    <w:rsid w:val="001C0247"/>
    <w:rsid w:val="001C342F"/>
    <w:rsid w:val="001D4BE2"/>
    <w:rsid w:val="001D68CD"/>
    <w:rsid w:val="001D6D8C"/>
    <w:rsid w:val="001E27B6"/>
    <w:rsid w:val="001E2AE1"/>
    <w:rsid w:val="001E40E9"/>
    <w:rsid w:val="001E6659"/>
    <w:rsid w:val="001E7375"/>
    <w:rsid w:val="001F09B5"/>
    <w:rsid w:val="001F2B47"/>
    <w:rsid w:val="002033C0"/>
    <w:rsid w:val="0020585F"/>
    <w:rsid w:val="0021472D"/>
    <w:rsid w:val="00216915"/>
    <w:rsid w:val="00223AF6"/>
    <w:rsid w:val="0022700B"/>
    <w:rsid w:val="00231405"/>
    <w:rsid w:val="00240252"/>
    <w:rsid w:val="0024188A"/>
    <w:rsid w:val="00244EAD"/>
    <w:rsid w:val="00247CED"/>
    <w:rsid w:val="00253301"/>
    <w:rsid w:val="0025729B"/>
    <w:rsid w:val="00267868"/>
    <w:rsid w:val="00272035"/>
    <w:rsid w:val="002765F5"/>
    <w:rsid w:val="00282A1B"/>
    <w:rsid w:val="00287264"/>
    <w:rsid w:val="00292F56"/>
    <w:rsid w:val="002A23BC"/>
    <w:rsid w:val="002A649D"/>
    <w:rsid w:val="002B19D5"/>
    <w:rsid w:val="002B3526"/>
    <w:rsid w:val="002C1187"/>
    <w:rsid w:val="002C2A8A"/>
    <w:rsid w:val="002D3249"/>
    <w:rsid w:val="002D4528"/>
    <w:rsid w:val="002D655A"/>
    <w:rsid w:val="002E186D"/>
    <w:rsid w:val="002E5EB2"/>
    <w:rsid w:val="002E6799"/>
    <w:rsid w:val="002F37E2"/>
    <w:rsid w:val="00303C54"/>
    <w:rsid w:val="0031010C"/>
    <w:rsid w:val="00313ABD"/>
    <w:rsid w:val="003149F8"/>
    <w:rsid w:val="00315CE5"/>
    <w:rsid w:val="0031620E"/>
    <w:rsid w:val="0032513D"/>
    <w:rsid w:val="00326B7E"/>
    <w:rsid w:val="003318BC"/>
    <w:rsid w:val="003340E9"/>
    <w:rsid w:val="003357C7"/>
    <w:rsid w:val="0033627F"/>
    <w:rsid w:val="0034076A"/>
    <w:rsid w:val="00342F64"/>
    <w:rsid w:val="00350522"/>
    <w:rsid w:val="003505CB"/>
    <w:rsid w:val="003508BE"/>
    <w:rsid w:val="00352A0D"/>
    <w:rsid w:val="00356225"/>
    <w:rsid w:val="003575C2"/>
    <w:rsid w:val="00363170"/>
    <w:rsid w:val="0036362A"/>
    <w:rsid w:val="00364A13"/>
    <w:rsid w:val="00364CB1"/>
    <w:rsid w:val="0037751F"/>
    <w:rsid w:val="00390508"/>
    <w:rsid w:val="0039113E"/>
    <w:rsid w:val="003928F7"/>
    <w:rsid w:val="003960BC"/>
    <w:rsid w:val="00397D70"/>
    <w:rsid w:val="003A05F9"/>
    <w:rsid w:val="003A099B"/>
    <w:rsid w:val="003A110B"/>
    <w:rsid w:val="003A7BA6"/>
    <w:rsid w:val="003B515F"/>
    <w:rsid w:val="003B565F"/>
    <w:rsid w:val="003C59D8"/>
    <w:rsid w:val="003C5C26"/>
    <w:rsid w:val="003D0B4A"/>
    <w:rsid w:val="003D38B3"/>
    <w:rsid w:val="003D4CDA"/>
    <w:rsid w:val="003D528F"/>
    <w:rsid w:val="003E32AA"/>
    <w:rsid w:val="003E32F6"/>
    <w:rsid w:val="003F19DA"/>
    <w:rsid w:val="003F5B1D"/>
    <w:rsid w:val="003F6D9D"/>
    <w:rsid w:val="00411BD0"/>
    <w:rsid w:val="00413FB3"/>
    <w:rsid w:val="004166E4"/>
    <w:rsid w:val="004240F2"/>
    <w:rsid w:val="0042437A"/>
    <w:rsid w:val="00431DDC"/>
    <w:rsid w:val="00435AD3"/>
    <w:rsid w:val="004461DD"/>
    <w:rsid w:val="00446D1A"/>
    <w:rsid w:val="00451473"/>
    <w:rsid w:val="0045393F"/>
    <w:rsid w:val="00464CC0"/>
    <w:rsid w:val="00473174"/>
    <w:rsid w:val="00475612"/>
    <w:rsid w:val="00482D61"/>
    <w:rsid w:val="00493BDB"/>
    <w:rsid w:val="00496AB1"/>
    <w:rsid w:val="004A11C9"/>
    <w:rsid w:val="004A516E"/>
    <w:rsid w:val="004A5B4B"/>
    <w:rsid w:val="004D44CD"/>
    <w:rsid w:val="004D53F3"/>
    <w:rsid w:val="004D7FB7"/>
    <w:rsid w:val="004F05AE"/>
    <w:rsid w:val="004F0B54"/>
    <w:rsid w:val="004F4672"/>
    <w:rsid w:val="00501231"/>
    <w:rsid w:val="00504367"/>
    <w:rsid w:val="00504E1F"/>
    <w:rsid w:val="005232C5"/>
    <w:rsid w:val="00527C66"/>
    <w:rsid w:val="00531294"/>
    <w:rsid w:val="00532589"/>
    <w:rsid w:val="00533588"/>
    <w:rsid w:val="005555D3"/>
    <w:rsid w:val="00555E90"/>
    <w:rsid w:val="00562F7E"/>
    <w:rsid w:val="00563796"/>
    <w:rsid w:val="00571C6D"/>
    <w:rsid w:val="00575581"/>
    <w:rsid w:val="00580BD4"/>
    <w:rsid w:val="00583F4D"/>
    <w:rsid w:val="005854B7"/>
    <w:rsid w:val="00593946"/>
    <w:rsid w:val="005B1917"/>
    <w:rsid w:val="005B1FE2"/>
    <w:rsid w:val="005B5A83"/>
    <w:rsid w:val="005C1881"/>
    <w:rsid w:val="005C354F"/>
    <w:rsid w:val="005D228D"/>
    <w:rsid w:val="005D25D3"/>
    <w:rsid w:val="005D62D5"/>
    <w:rsid w:val="005E662B"/>
    <w:rsid w:val="005E7E31"/>
    <w:rsid w:val="005F14A0"/>
    <w:rsid w:val="005F1590"/>
    <w:rsid w:val="00607A98"/>
    <w:rsid w:val="00612FDC"/>
    <w:rsid w:val="006134B3"/>
    <w:rsid w:val="006174CF"/>
    <w:rsid w:val="00620246"/>
    <w:rsid w:val="006239D6"/>
    <w:rsid w:val="00623BB8"/>
    <w:rsid w:val="00640DB5"/>
    <w:rsid w:val="00644E6E"/>
    <w:rsid w:val="00645B8A"/>
    <w:rsid w:val="006523C0"/>
    <w:rsid w:val="006561FF"/>
    <w:rsid w:val="006653D7"/>
    <w:rsid w:val="00672B27"/>
    <w:rsid w:val="00674E68"/>
    <w:rsid w:val="006869BC"/>
    <w:rsid w:val="00686CD4"/>
    <w:rsid w:val="00696F96"/>
    <w:rsid w:val="006A7C70"/>
    <w:rsid w:val="006B4E24"/>
    <w:rsid w:val="006B62BA"/>
    <w:rsid w:val="006B62EF"/>
    <w:rsid w:val="006E02F6"/>
    <w:rsid w:val="006E2004"/>
    <w:rsid w:val="006F207D"/>
    <w:rsid w:val="006F3635"/>
    <w:rsid w:val="006F4D46"/>
    <w:rsid w:val="00702AB1"/>
    <w:rsid w:val="007030D4"/>
    <w:rsid w:val="00703D5A"/>
    <w:rsid w:val="007125C1"/>
    <w:rsid w:val="007141EA"/>
    <w:rsid w:val="00716309"/>
    <w:rsid w:val="00716550"/>
    <w:rsid w:val="00717781"/>
    <w:rsid w:val="00717ADD"/>
    <w:rsid w:val="00722376"/>
    <w:rsid w:val="00725336"/>
    <w:rsid w:val="0073223B"/>
    <w:rsid w:val="00737B59"/>
    <w:rsid w:val="00744578"/>
    <w:rsid w:val="00747D41"/>
    <w:rsid w:val="007524D9"/>
    <w:rsid w:val="007549ED"/>
    <w:rsid w:val="007620BE"/>
    <w:rsid w:val="00763D90"/>
    <w:rsid w:val="00775A96"/>
    <w:rsid w:val="00782307"/>
    <w:rsid w:val="007864F5"/>
    <w:rsid w:val="00793C4D"/>
    <w:rsid w:val="00795AEB"/>
    <w:rsid w:val="00797CF3"/>
    <w:rsid w:val="007A7C8A"/>
    <w:rsid w:val="007B0873"/>
    <w:rsid w:val="007B36D9"/>
    <w:rsid w:val="007C7501"/>
    <w:rsid w:val="007D326A"/>
    <w:rsid w:val="007E15F1"/>
    <w:rsid w:val="007E1638"/>
    <w:rsid w:val="007E6BF3"/>
    <w:rsid w:val="007E748A"/>
    <w:rsid w:val="007F13B5"/>
    <w:rsid w:val="007F4549"/>
    <w:rsid w:val="007F5E36"/>
    <w:rsid w:val="007F6E50"/>
    <w:rsid w:val="007F7619"/>
    <w:rsid w:val="008000C5"/>
    <w:rsid w:val="008011E5"/>
    <w:rsid w:val="00801DD4"/>
    <w:rsid w:val="00804647"/>
    <w:rsid w:val="008247A9"/>
    <w:rsid w:val="00825214"/>
    <w:rsid w:val="00830182"/>
    <w:rsid w:val="00832953"/>
    <w:rsid w:val="00834067"/>
    <w:rsid w:val="008428CB"/>
    <w:rsid w:val="00846B67"/>
    <w:rsid w:val="0085051B"/>
    <w:rsid w:val="008730A4"/>
    <w:rsid w:val="00880A02"/>
    <w:rsid w:val="00882F57"/>
    <w:rsid w:val="00883FCA"/>
    <w:rsid w:val="0088765E"/>
    <w:rsid w:val="008932CB"/>
    <w:rsid w:val="00894386"/>
    <w:rsid w:val="00895BD3"/>
    <w:rsid w:val="00896634"/>
    <w:rsid w:val="008A1E86"/>
    <w:rsid w:val="008B62EE"/>
    <w:rsid w:val="008C5D7A"/>
    <w:rsid w:val="008C68F7"/>
    <w:rsid w:val="008E01FA"/>
    <w:rsid w:val="008E1613"/>
    <w:rsid w:val="008E3AB4"/>
    <w:rsid w:val="008E7309"/>
    <w:rsid w:val="008E751E"/>
    <w:rsid w:val="008F0C40"/>
    <w:rsid w:val="008F245A"/>
    <w:rsid w:val="008F2823"/>
    <w:rsid w:val="008F322B"/>
    <w:rsid w:val="008F6FAA"/>
    <w:rsid w:val="009021B0"/>
    <w:rsid w:val="009173C5"/>
    <w:rsid w:val="00920C8B"/>
    <w:rsid w:val="00922CB7"/>
    <w:rsid w:val="0092361B"/>
    <w:rsid w:val="00936C29"/>
    <w:rsid w:val="00937E44"/>
    <w:rsid w:val="00947F07"/>
    <w:rsid w:val="009615DF"/>
    <w:rsid w:val="00963CD3"/>
    <w:rsid w:val="0096698A"/>
    <w:rsid w:val="00967AC1"/>
    <w:rsid w:val="009705BE"/>
    <w:rsid w:val="00970987"/>
    <w:rsid w:val="0098062F"/>
    <w:rsid w:val="00994B2F"/>
    <w:rsid w:val="009A0EA4"/>
    <w:rsid w:val="009A3ED1"/>
    <w:rsid w:val="009B1298"/>
    <w:rsid w:val="009C350F"/>
    <w:rsid w:val="009D071A"/>
    <w:rsid w:val="009D1630"/>
    <w:rsid w:val="009D21F0"/>
    <w:rsid w:val="009D70D8"/>
    <w:rsid w:val="009E32BF"/>
    <w:rsid w:val="009F4F56"/>
    <w:rsid w:val="00A003AA"/>
    <w:rsid w:val="00A120A0"/>
    <w:rsid w:val="00A204B7"/>
    <w:rsid w:val="00A21CAE"/>
    <w:rsid w:val="00A235C5"/>
    <w:rsid w:val="00A355A1"/>
    <w:rsid w:val="00A37322"/>
    <w:rsid w:val="00A37DF0"/>
    <w:rsid w:val="00A40FD6"/>
    <w:rsid w:val="00A41559"/>
    <w:rsid w:val="00A45277"/>
    <w:rsid w:val="00A6164E"/>
    <w:rsid w:val="00A61E50"/>
    <w:rsid w:val="00A65705"/>
    <w:rsid w:val="00A72EA1"/>
    <w:rsid w:val="00A77417"/>
    <w:rsid w:val="00A82A68"/>
    <w:rsid w:val="00A905F0"/>
    <w:rsid w:val="00AA3017"/>
    <w:rsid w:val="00AA36A9"/>
    <w:rsid w:val="00AA3A6A"/>
    <w:rsid w:val="00AA6CA2"/>
    <w:rsid w:val="00AA7ECD"/>
    <w:rsid w:val="00AB17F2"/>
    <w:rsid w:val="00AB36D0"/>
    <w:rsid w:val="00AB467C"/>
    <w:rsid w:val="00AC0FE5"/>
    <w:rsid w:val="00AC17D2"/>
    <w:rsid w:val="00AC1FDB"/>
    <w:rsid w:val="00AD56A1"/>
    <w:rsid w:val="00AD680B"/>
    <w:rsid w:val="00AD7DFF"/>
    <w:rsid w:val="00AE36BC"/>
    <w:rsid w:val="00AE7BDF"/>
    <w:rsid w:val="00B01E3F"/>
    <w:rsid w:val="00B056C3"/>
    <w:rsid w:val="00B13B0D"/>
    <w:rsid w:val="00B1404A"/>
    <w:rsid w:val="00B14C5B"/>
    <w:rsid w:val="00B16727"/>
    <w:rsid w:val="00B17743"/>
    <w:rsid w:val="00B20897"/>
    <w:rsid w:val="00B33D86"/>
    <w:rsid w:val="00B347C3"/>
    <w:rsid w:val="00B40AF6"/>
    <w:rsid w:val="00B610C9"/>
    <w:rsid w:val="00B6438B"/>
    <w:rsid w:val="00B84259"/>
    <w:rsid w:val="00B87991"/>
    <w:rsid w:val="00B96C60"/>
    <w:rsid w:val="00BB303C"/>
    <w:rsid w:val="00BC01B1"/>
    <w:rsid w:val="00BC1C23"/>
    <w:rsid w:val="00BC6169"/>
    <w:rsid w:val="00BC681E"/>
    <w:rsid w:val="00BD0DF4"/>
    <w:rsid w:val="00BD1193"/>
    <w:rsid w:val="00BD53BB"/>
    <w:rsid w:val="00BF0949"/>
    <w:rsid w:val="00C03A26"/>
    <w:rsid w:val="00C11CC3"/>
    <w:rsid w:val="00C17AC2"/>
    <w:rsid w:val="00C25F73"/>
    <w:rsid w:val="00C30BE2"/>
    <w:rsid w:val="00C35A06"/>
    <w:rsid w:val="00C3787E"/>
    <w:rsid w:val="00C4422B"/>
    <w:rsid w:val="00C640F4"/>
    <w:rsid w:val="00C70FA2"/>
    <w:rsid w:val="00C7127F"/>
    <w:rsid w:val="00C74476"/>
    <w:rsid w:val="00C7507A"/>
    <w:rsid w:val="00C76CF6"/>
    <w:rsid w:val="00C80C4C"/>
    <w:rsid w:val="00C83178"/>
    <w:rsid w:val="00C919D0"/>
    <w:rsid w:val="00C91A3B"/>
    <w:rsid w:val="00C96AA4"/>
    <w:rsid w:val="00C96D1D"/>
    <w:rsid w:val="00CA3533"/>
    <w:rsid w:val="00CB4743"/>
    <w:rsid w:val="00CB6C3E"/>
    <w:rsid w:val="00CB7415"/>
    <w:rsid w:val="00CC3DEB"/>
    <w:rsid w:val="00CC5B56"/>
    <w:rsid w:val="00CD0C4D"/>
    <w:rsid w:val="00CD1651"/>
    <w:rsid w:val="00CD5A13"/>
    <w:rsid w:val="00CE0AA6"/>
    <w:rsid w:val="00CE55B7"/>
    <w:rsid w:val="00CF3923"/>
    <w:rsid w:val="00CF5C31"/>
    <w:rsid w:val="00D0384C"/>
    <w:rsid w:val="00D124F7"/>
    <w:rsid w:val="00D21437"/>
    <w:rsid w:val="00D23C99"/>
    <w:rsid w:val="00D40CBA"/>
    <w:rsid w:val="00D5080D"/>
    <w:rsid w:val="00D50967"/>
    <w:rsid w:val="00D52C7D"/>
    <w:rsid w:val="00D71AA6"/>
    <w:rsid w:val="00D75388"/>
    <w:rsid w:val="00D9122D"/>
    <w:rsid w:val="00DA3F8C"/>
    <w:rsid w:val="00DC45DB"/>
    <w:rsid w:val="00DC60AC"/>
    <w:rsid w:val="00DC671A"/>
    <w:rsid w:val="00DC767B"/>
    <w:rsid w:val="00DD1DD6"/>
    <w:rsid w:val="00DD2F63"/>
    <w:rsid w:val="00DD5374"/>
    <w:rsid w:val="00DD6C61"/>
    <w:rsid w:val="00DE316D"/>
    <w:rsid w:val="00DF0C30"/>
    <w:rsid w:val="00DF22C8"/>
    <w:rsid w:val="00DF5E92"/>
    <w:rsid w:val="00E0277C"/>
    <w:rsid w:val="00E0356C"/>
    <w:rsid w:val="00E0566A"/>
    <w:rsid w:val="00E05958"/>
    <w:rsid w:val="00E12BA1"/>
    <w:rsid w:val="00E158EF"/>
    <w:rsid w:val="00E16A29"/>
    <w:rsid w:val="00E21A0E"/>
    <w:rsid w:val="00E24724"/>
    <w:rsid w:val="00E3214B"/>
    <w:rsid w:val="00E32917"/>
    <w:rsid w:val="00E32DE7"/>
    <w:rsid w:val="00E35412"/>
    <w:rsid w:val="00E418C0"/>
    <w:rsid w:val="00E41A27"/>
    <w:rsid w:val="00E43442"/>
    <w:rsid w:val="00E44596"/>
    <w:rsid w:val="00E46F6B"/>
    <w:rsid w:val="00E50623"/>
    <w:rsid w:val="00E60C17"/>
    <w:rsid w:val="00E64D92"/>
    <w:rsid w:val="00E6711E"/>
    <w:rsid w:val="00E76729"/>
    <w:rsid w:val="00E82268"/>
    <w:rsid w:val="00E83A8C"/>
    <w:rsid w:val="00E97EA9"/>
    <w:rsid w:val="00EA334D"/>
    <w:rsid w:val="00EB7B10"/>
    <w:rsid w:val="00EC585E"/>
    <w:rsid w:val="00EC6069"/>
    <w:rsid w:val="00ED249A"/>
    <w:rsid w:val="00EF052C"/>
    <w:rsid w:val="00EF4749"/>
    <w:rsid w:val="00F0430C"/>
    <w:rsid w:val="00F06E6F"/>
    <w:rsid w:val="00F138B9"/>
    <w:rsid w:val="00F17087"/>
    <w:rsid w:val="00F22896"/>
    <w:rsid w:val="00F2451C"/>
    <w:rsid w:val="00F26FF5"/>
    <w:rsid w:val="00F316E3"/>
    <w:rsid w:val="00F36140"/>
    <w:rsid w:val="00F37A5D"/>
    <w:rsid w:val="00F4037A"/>
    <w:rsid w:val="00F4227F"/>
    <w:rsid w:val="00F47340"/>
    <w:rsid w:val="00F50343"/>
    <w:rsid w:val="00F5075A"/>
    <w:rsid w:val="00F6586F"/>
    <w:rsid w:val="00F72A24"/>
    <w:rsid w:val="00F76205"/>
    <w:rsid w:val="00F9125E"/>
    <w:rsid w:val="00F94A9D"/>
    <w:rsid w:val="00FA05EB"/>
    <w:rsid w:val="00FB68BC"/>
    <w:rsid w:val="00FC22FB"/>
    <w:rsid w:val="00FC37ED"/>
    <w:rsid w:val="00FD074E"/>
    <w:rsid w:val="00FD205F"/>
    <w:rsid w:val="00FD57DF"/>
    <w:rsid w:val="00FE5021"/>
    <w:rsid w:val="00FF49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B96BB4B"/>
  <w15:docId w15:val="{B264B22D-E27F-4BC8-95A4-A935E646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0DB5"/>
    <w:pPr>
      <w:spacing w:after="120" w:line="240" w:lineRule="auto"/>
      <w:jc w:val="both"/>
    </w:pPr>
  </w:style>
  <w:style w:type="paragraph" w:styleId="Nadpis1">
    <w:name w:val="heading 1"/>
    <w:basedOn w:val="Normln"/>
    <w:next w:val="Normln"/>
    <w:link w:val="Nadpis1Char"/>
    <w:uiPriority w:val="9"/>
    <w:qFormat/>
    <w:rsid w:val="00575581"/>
    <w:pPr>
      <w:keepNext/>
      <w:keepLines/>
      <w:spacing w:before="360" w:after="240"/>
      <w:outlineLvl w:val="0"/>
    </w:pPr>
    <w:rPr>
      <w:rFonts w:asciiTheme="majorHAnsi" w:eastAsiaTheme="majorEastAsia" w:hAnsiTheme="majorHAnsi" w:cstheme="majorBidi"/>
      <w:b/>
      <w:bCs/>
      <w:color w:val="365F91" w:themeColor="accent1" w:themeShade="BF"/>
      <w:sz w:val="24"/>
      <w:szCs w:val="28"/>
    </w:rPr>
  </w:style>
  <w:style w:type="paragraph" w:styleId="Nadpis2">
    <w:name w:val="heading 2"/>
    <w:basedOn w:val="Normln"/>
    <w:next w:val="Normln"/>
    <w:link w:val="Nadpis2Char"/>
    <w:uiPriority w:val="9"/>
    <w:unhideWhenUsed/>
    <w:qFormat/>
    <w:rsid w:val="00575581"/>
    <w:pPr>
      <w:keepNext/>
      <w:keepLines/>
      <w:spacing w:before="200"/>
      <w:outlineLvl w:val="1"/>
    </w:pPr>
    <w:rPr>
      <w:rFonts w:asciiTheme="majorHAnsi" w:eastAsiaTheme="majorEastAsia" w:hAnsiTheme="majorHAnsi" w:cstheme="majorBidi"/>
      <w:b/>
      <w:bCs/>
      <w:color w:val="4F81BD" w:themeColor="accent1"/>
      <w:sz w:val="24"/>
      <w:szCs w:val="26"/>
    </w:rPr>
  </w:style>
  <w:style w:type="paragraph" w:styleId="Nadpis3">
    <w:name w:val="heading 3"/>
    <w:basedOn w:val="Normln"/>
    <w:next w:val="Normln"/>
    <w:link w:val="Nadpis3Char"/>
    <w:uiPriority w:val="9"/>
    <w:unhideWhenUsed/>
    <w:qFormat/>
    <w:rsid w:val="001C342F"/>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5581"/>
    <w:rPr>
      <w:rFonts w:asciiTheme="majorHAnsi" w:eastAsiaTheme="majorEastAsia" w:hAnsiTheme="majorHAnsi" w:cstheme="majorBidi"/>
      <w:b/>
      <w:bCs/>
      <w:color w:val="365F91" w:themeColor="accent1" w:themeShade="BF"/>
      <w:sz w:val="24"/>
      <w:szCs w:val="28"/>
    </w:rPr>
  </w:style>
  <w:style w:type="character" w:customStyle="1" w:styleId="Nadpis2Char">
    <w:name w:val="Nadpis 2 Char"/>
    <w:basedOn w:val="Standardnpsmoodstavce"/>
    <w:link w:val="Nadpis2"/>
    <w:uiPriority w:val="9"/>
    <w:rsid w:val="00575581"/>
    <w:rPr>
      <w:rFonts w:asciiTheme="majorHAnsi" w:eastAsiaTheme="majorEastAsia" w:hAnsiTheme="majorHAnsi" w:cstheme="majorBidi"/>
      <w:b/>
      <w:bCs/>
      <w:color w:val="4F81BD" w:themeColor="accent1"/>
      <w:sz w:val="24"/>
      <w:szCs w:val="26"/>
    </w:rPr>
  </w:style>
  <w:style w:type="character" w:customStyle="1" w:styleId="Nadpis3Char">
    <w:name w:val="Nadpis 3 Char"/>
    <w:basedOn w:val="Standardnpsmoodstavce"/>
    <w:link w:val="Nadpis3"/>
    <w:uiPriority w:val="9"/>
    <w:rsid w:val="001C342F"/>
    <w:rPr>
      <w:rFonts w:asciiTheme="majorHAnsi" w:eastAsiaTheme="majorEastAsia" w:hAnsiTheme="majorHAnsi" w:cstheme="majorBidi"/>
      <w:b/>
      <w:bCs/>
      <w:color w:val="4F81BD" w:themeColor="accent1"/>
    </w:rPr>
  </w:style>
  <w:style w:type="paragraph" w:customStyle="1" w:styleId="Default">
    <w:name w:val="Default"/>
    <w:rsid w:val="008E751E"/>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39"/>
    <w:rsid w:val="008E7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Titulek Char,Char Char Char,Caption Char3,Caption Char2 Char,Caption Char1 Char Char,Caption Char Char Char Char,Caption Char Char1 Char,Caption Char1 Char1,Caption Char Char Char1,Caption Char Char2"/>
    <w:basedOn w:val="Normln"/>
    <w:next w:val="Normln"/>
    <w:link w:val="TitulekChar1"/>
    <w:uiPriority w:val="99"/>
    <w:unhideWhenUsed/>
    <w:qFormat/>
    <w:rsid w:val="008E751E"/>
    <w:rPr>
      <w:b/>
      <w:bCs/>
      <w:color w:val="4F81BD" w:themeColor="accent1"/>
      <w:sz w:val="18"/>
      <w:szCs w:val="18"/>
    </w:rPr>
  </w:style>
  <w:style w:type="character" w:customStyle="1" w:styleId="TitulekChar1">
    <w:name w:val="Titulek Char1"/>
    <w:aliases w:val="Titulek Char Char,Char Char Char Char,Caption Char3 Char,Caption Char2 Char Char,Caption Char1 Char Char Char,Caption Char Char Char Char Char,Caption Char Char1 Char Char,Caption Char1 Char1 Char,Caption Char Char Char1 Char"/>
    <w:link w:val="Titulek"/>
    <w:uiPriority w:val="99"/>
    <w:locked/>
    <w:rsid w:val="00EC585E"/>
    <w:rPr>
      <w:b/>
      <w:bCs/>
      <w:color w:val="4F81BD" w:themeColor="accent1"/>
      <w:sz w:val="18"/>
      <w:szCs w:val="18"/>
    </w:rPr>
  </w:style>
  <w:style w:type="paragraph" w:styleId="Textpoznpodarou">
    <w:name w:val="footnote text"/>
    <w:basedOn w:val="Normln"/>
    <w:link w:val="TextpoznpodarouChar"/>
    <w:uiPriority w:val="99"/>
    <w:unhideWhenUsed/>
    <w:rsid w:val="008E751E"/>
    <w:pPr>
      <w:spacing w:after="0"/>
    </w:pPr>
    <w:rPr>
      <w:sz w:val="20"/>
      <w:szCs w:val="20"/>
    </w:rPr>
  </w:style>
  <w:style w:type="character" w:customStyle="1" w:styleId="TextpoznpodarouChar">
    <w:name w:val="Text pozn. pod čarou Char"/>
    <w:basedOn w:val="Standardnpsmoodstavce"/>
    <w:link w:val="Textpoznpodarou"/>
    <w:uiPriority w:val="99"/>
    <w:rsid w:val="008E751E"/>
    <w:rPr>
      <w:sz w:val="20"/>
      <w:szCs w:val="20"/>
    </w:rPr>
  </w:style>
  <w:style w:type="character" w:styleId="Znakapoznpodarou">
    <w:name w:val="footnote reference"/>
    <w:basedOn w:val="Standardnpsmoodstavce"/>
    <w:uiPriority w:val="99"/>
    <w:semiHidden/>
    <w:unhideWhenUsed/>
    <w:rsid w:val="008E751E"/>
    <w:rPr>
      <w:vertAlign w:val="superscript"/>
    </w:rPr>
  </w:style>
  <w:style w:type="character" w:styleId="Hypertextovodkaz">
    <w:name w:val="Hyperlink"/>
    <w:basedOn w:val="Standardnpsmoodstavce"/>
    <w:uiPriority w:val="99"/>
    <w:unhideWhenUsed/>
    <w:rsid w:val="00B17743"/>
    <w:rPr>
      <w:color w:val="0000FF" w:themeColor="hyperlink"/>
      <w:u w:val="single"/>
    </w:rPr>
  </w:style>
  <w:style w:type="character" w:styleId="Odkaznakoment">
    <w:name w:val="annotation reference"/>
    <w:basedOn w:val="Standardnpsmoodstavce"/>
    <w:uiPriority w:val="99"/>
    <w:semiHidden/>
    <w:unhideWhenUsed/>
    <w:rsid w:val="007B36D9"/>
    <w:rPr>
      <w:sz w:val="16"/>
      <w:szCs w:val="16"/>
    </w:rPr>
  </w:style>
  <w:style w:type="paragraph" w:styleId="Textkomente">
    <w:name w:val="annotation text"/>
    <w:basedOn w:val="Normln"/>
    <w:link w:val="TextkomenteChar"/>
    <w:uiPriority w:val="99"/>
    <w:semiHidden/>
    <w:unhideWhenUsed/>
    <w:rsid w:val="007B36D9"/>
    <w:rPr>
      <w:sz w:val="20"/>
      <w:szCs w:val="20"/>
    </w:rPr>
  </w:style>
  <w:style w:type="character" w:customStyle="1" w:styleId="TextkomenteChar">
    <w:name w:val="Text komentáře Char"/>
    <w:basedOn w:val="Standardnpsmoodstavce"/>
    <w:link w:val="Textkomente"/>
    <w:uiPriority w:val="99"/>
    <w:semiHidden/>
    <w:rsid w:val="007B36D9"/>
    <w:rPr>
      <w:sz w:val="20"/>
      <w:szCs w:val="20"/>
    </w:rPr>
  </w:style>
  <w:style w:type="paragraph" w:styleId="Pedmtkomente">
    <w:name w:val="annotation subject"/>
    <w:basedOn w:val="Textkomente"/>
    <w:next w:val="Textkomente"/>
    <w:link w:val="PedmtkomenteChar"/>
    <w:uiPriority w:val="99"/>
    <w:semiHidden/>
    <w:unhideWhenUsed/>
    <w:rsid w:val="007B36D9"/>
    <w:rPr>
      <w:b/>
      <w:bCs/>
    </w:rPr>
  </w:style>
  <w:style w:type="character" w:customStyle="1" w:styleId="PedmtkomenteChar">
    <w:name w:val="Předmět komentáře Char"/>
    <w:basedOn w:val="TextkomenteChar"/>
    <w:link w:val="Pedmtkomente"/>
    <w:uiPriority w:val="99"/>
    <w:semiHidden/>
    <w:rsid w:val="007B36D9"/>
    <w:rPr>
      <w:b/>
      <w:bCs/>
      <w:sz w:val="20"/>
      <w:szCs w:val="20"/>
    </w:rPr>
  </w:style>
  <w:style w:type="paragraph" w:styleId="Textbubliny">
    <w:name w:val="Balloon Text"/>
    <w:basedOn w:val="Normln"/>
    <w:link w:val="TextbublinyChar"/>
    <w:uiPriority w:val="99"/>
    <w:semiHidden/>
    <w:unhideWhenUsed/>
    <w:rsid w:val="007B36D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36D9"/>
    <w:rPr>
      <w:rFonts w:ascii="Tahoma" w:hAnsi="Tahoma" w:cs="Tahoma"/>
      <w:sz w:val="16"/>
      <w:szCs w:val="16"/>
    </w:rPr>
  </w:style>
  <w:style w:type="paragraph" w:styleId="Bezmezer">
    <w:name w:val="No Spacing"/>
    <w:uiPriority w:val="1"/>
    <w:qFormat/>
    <w:rsid w:val="005B1917"/>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qFormat/>
    <w:rsid w:val="005B1917"/>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link w:val="Odstavecseseznamem"/>
    <w:locked/>
    <w:rsid w:val="005C354F"/>
  </w:style>
  <w:style w:type="paragraph" w:customStyle="1" w:styleId="Zdroj">
    <w:name w:val="Zdroj"/>
    <w:basedOn w:val="Normln"/>
    <w:next w:val="Normln"/>
    <w:link w:val="ZdrojChar"/>
    <w:autoRedefine/>
    <w:qFormat/>
    <w:rsid w:val="00C17AC2"/>
    <w:rPr>
      <w:rFonts w:eastAsia="TimesCE-Roman" w:cs="Helvetica"/>
      <w:color w:val="808080" w:themeColor="background1" w:themeShade="80"/>
      <w:sz w:val="20"/>
      <w:szCs w:val="20"/>
      <w:lang w:eastAsia="cs-CZ"/>
    </w:rPr>
  </w:style>
  <w:style w:type="character" w:customStyle="1" w:styleId="ZdrojChar">
    <w:name w:val="Zdroj Char"/>
    <w:basedOn w:val="Standardnpsmoodstavce"/>
    <w:link w:val="Zdroj"/>
    <w:rsid w:val="00C17AC2"/>
    <w:rPr>
      <w:rFonts w:eastAsia="TimesCE-Roman" w:cs="Helvetica"/>
      <w:color w:val="808080" w:themeColor="background1" w:themeShade="80"/>
      <w:sz w:val="20"/>
      <w:szCs w:val="20"/>
      <w:lang w:eastAsia="cs-CZ"/>
    </w:rPr>
  </w:style>
  <w:style w:type="paragraph" w:styleId="Revize">
    <w:name w:val="Revision"/>
    <w:hidden/>
    <w:uiPriority w:val="99"/>
    <w:semiHidden/>
    <w:rsid w:val="00EB7B10"/>
    <w:pPr>
      <w:spacing w:after="0" w:line="240" w:lineRule="auto"/>
    </w:pPr>
  </w:style>
  <w:style w:type="paragraph" w:styleId="Nadpisobsahu">
    <w:name w:val="TOC Heading"/>
    <w:basedOn w:val="Nadpis1"/>
    <w:next w:val="Normln"/>
    <w:uiPriority w:val="39"/>
    <w:unhideWhenUsed/>
    <w:qFormat/>
    <w:rsid w:val="00895BD3"/>
    <w:pPr>
      <w:outlineLvl w:val="9"/>
    </w:pPr>
  </w:style>
  <w:style w:type="paragraph" w:styleId="Obsah1">
    <w:name w:val="toc 1"/>
    <w:basedOn w:val="Normln"/>
    <w:next w:val="Normln"/>
    <w:autoRedefine/>
    <w:uiPriority w:val="39"/>
    <w:unhideWhenUsed/>
    <w:rsid w:val="00895BD3"/>
    <w:pPr>
      <w:spacing w:after="100"/>
    </w:pPr>
  </w:style>
  <w:style w:type="paragraph" w:styleId="Obsah2">
    <w:name w:val="toc 2"/>
    <w:basedOn w:val="Normln"/>
    <w:next w:val="Normln"/>
    <w:autoRedefine/>
    <w:uiPriority w:val="39"/>
    <w:unhideWhenUsed/>
    <w:rsid w:val="00895BD3"/>
    <w:pPr>
      <w:spacing w:after="100"/>
      <w:ind w:left="220"/>
    </w:pPr>
  </w:style>
  <w:style w:type="paragraph" w:styleId="Obsah3">
    <w:name w:val="toc 3"/>
    <w:basedOn w:val="Normln"/>
    <w:next w:val="Normln"/>
    <w:autoRedefine/>
    <w:uiPriority w:val="39"/>
    <w:unhideWhenUsed/>
    <w:rsid w:val="00895BD3"/>
    <w:pPr>
      <w:spacing w:after="100"/>
      <w:ind w:left="440"/>
    </w:pPr>
  </w:style>
  <w:style w:type="paragraph" w:styleId="Zhlav">
    <w:name w:val="header"/>
    <w:basedOn w:val="Normln"/>
    <w:link w:val="ZhlavChar"/>
    <w:uiPriority w:val="99"/>
    <w:unhideWhenUsed/>
    <w:rsid w:val="00895BD3"/>
    <w:pPr>
      <w:tabs>
        <w:tab w:val="center" w:pos="4536"/>
        <w:tab w:val="right" w:pos="9072"/>
      </w:tabs>
      <w:spacing w:after="0"/>
    </w:pPr>
  </w:style>
  <w:style w:type="character" w:customStyle="1" w:styleId="ZhlavChar">
    <w:name w:val="Záhlaví Char"/>
    <w:basedOn w:val="Standardnpsmoodstavce"/>
    <w:link w:val="Zhlav"/>
    <w:uiPriority w:val="99"/>
    <w:rsid w:val="00895BD3"/>
  </w:style>
  <w:style w:type="paragraph" w:styleId="Zpat">
    <w:name w:val="footer"/>
    <w:basedOn w:val="Normln"/>
    <w:link w:val="ZpatChar"/>
    <w:uiPriority w:val="99"/>
    <w:unhideWhenUsed/>
    <w:rsid w:val="00895BD3"/>
    <w:pPr>
      <w:tabs>
        <w:tab w:val="center" w:pos="4536"/>
        <w:tab w:val="right" w:pos="9072"/>
      </w:tabs>
      <w:spacing w:after="0"/>
    </w:pPr>
  </w:style>
  <w:style w:type="character" w:customStyle="1" w:styleId="ZpatChar">
    <w:name w:val="Zápatí Char"/>
    <w:basedOn w:val="Standardnpsmoodstavce"/>
    <w:link w:val="Zpat"/>
    <w:uiPriority w:val="99"/>
    <w:rsid w:val="00895BD3"/>
  </w:style>
  <w:style w:type="paragraph" w:styleId="Seznamobrzk">
    <w:name w:val="table of figures"/>
    <w:basedOn w:val="Normln"/>
    <w:next w:val="Normln"/>
    <w:uiPriority w:val="99"/>
    <w:unhideWhenUsed/>
    <w:rsid w:val="00E158EF"/>
    <w:pPr>
      <w:spacing w:after="0"/>
    </w:pPr>
  </w:style>
  <w:style w:type="character" w:styleId="Zstupntext">
    <w:name w:val="Placeholder Text"/>
    <w:basedOn w:val="Standardnpsmoodstavce"/>
    <w:uiPriority w:val="99"/>
    <w:semiHidden/>
    <w:rsid w:val="0032513D"/>
    <w:rPr>
      <w:color w:val="808080"/>
    </w:rPr>
  </w:style>
  <w:style w:type="character" w:styleId="Sledovanodkaz">
    <w:name w:val="FollowedHyperlink"/>
    <w:basedOn w:val="Standardnpsmoodstavce"/>
    <w:uiPriority w:val="99"/>
    <w:semiHidden/>
    <w:unhideWhenUsed/>
    <w:rsid w:val="00D124F7"/>
    <w:rPr>
      <w:color w:val="800080" w:themeColor="followedHyperlink"/>
      <w:u w:val="single"/>
    </w:rPr>
  </w:style>
  <w:style w:type="paragraph" w:customStyle="1" w:styleId="Zkladntext1">
    <w:name w:val="Základní text1"/>
    <w:basedOn w:val="Normln"/>
    <w:rsid w:val="000E0F84"/>
    <w:pPr>
      <w:suppressAutoHyphens/>
      <w:spacing w:after="140" w:line="288" w:lineRule="auto"/>
      <w:jc w:val="left"/>
    </w:pPr>
    <w:rPr>
      <w:rFonts w:ascii="Liberation Serif" w:eastAsia="Noto Sans CJK SC Regular" w:hAnsi="Liberation Serif" w:cs="FreeSans"/>
      <w:kern w:val="1"/>
      <w:sz w:val="24"/>
      <w:szCs w:val="24"/>
      <w:lang w:eastAsia="zh-CN" w:bidi="hi-IN"/>
    </w:rPr>
  </w:style>
  <w:style w:type="paragraph" w:styleId="Zkladntext">
    <w:name w:val="Body Text"/>
    <w:basedOn w:val="Normln"/>
    <w:link w:val="ZkladntextChar"/>
    <w:rsid w:val="000E0F84"/>
    <w:pPr>
      <w:suppressAutoHyphens/>
      <w:spacing w:after="140" w:line="288" w:lineRule="auto"/>
    </w:pPr>
    <w:rPr>
      <w:rFonts w:ascii="Calibri" w:eastAsia="Calibri" w:hAnsi="Calibri" w:cs="Times New Roman"/>
      <w:sz w:val="20"/>
      <w:lang w:eastAsia="zh-CN"/>
    </w:rPr>
  </w:style>
  <w:style w:type="character" w:customStyle="1" w:styleId="ZkladntextChar">
    <w:name w:val="Základní text Char"/>
    <w:basedOn w:val="Standardnpsmoodstavce"/>
    <w:link w:val="Zkladntext"/>
    <w:rsid w:val="000E0F84"/>
    <w:rPr>
      <w:rFonts w:ascii="Calibri" w:eastAsia="Calibri" w:hAnsi="Calibri" w:cs="Times New Roman"/>
      <w:sz w:val="20"/>
      <w:lang w:eastAsia="zh-CN"/>
    </w:rPr>
  </w:style>
  <w:style w:type="paragraph" w:customStyle="1" w:styleId="LO-normal">
    <w:name w:val="LO-normal"/>
    <w:rsid w:val="000E0F84"/>
    <w:pPr>
      <w:keepNext/>
      <w:suppressAutoHyphens/>
      <w:overflowPunct w:val="0"/>
      <w:spacing w:after="0"/>
    </w:pPr>
    <w:rPr>
      <w:rFonts w:ascii="Arial" w:eastAsia="Arial" w:hAnsi="Arial" w:cs="Arial"/>
      <w:color w:val="000000"/>
      <w:szCs w:val="20"/>
      <w:lang w:eastAsia="zh-CN" w:bidi="hi-IN"/>
    </w:rPr>
  </w:style>
  <w:style w:type="character" w:customStyle="1" w:styleId="Odkaznakoment1">
    <w:name w:val="Odkaz na komentář1"/>
    <w:rsid w:val="00E21A0E"/>
    <w:rPr>
      <w:sz w:val="16"/>
      <w:szCs w:val="16"/>
    </w:rPr>
  </w:style>
  <w:style w:type="paragraph" w:styleId="Normlnweb">
    <w:name w:val="Normal (Web)"/>
    <w:basedOn w:val="Normln"/>
    <w:uiPriority w:val="99"/>
    <w:unhideWhenUsed/>
    <w:rsid w:val="00575581"/>
    <w:pPr>
      <w:spacing w:before="100" w:beforeAutospacing="1" w:after="100" w:afterAutospacing="1"/>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75581"/>
    <w:rPr>
      <w:b/>
      <w:bCs/>
    </w:rPr>
  </w:style>
  <w:style w:type="character" w:customStyle="1" w:styleId="text-red">
    <w:name w:val="text-red"/>
    <w:basedOn w:val="Standardnpsmoodstavce"/>
    <w:rsid w:val="00EA334D"/>
  </w:style>
  <w:style w:type="character" w:styleId="Nevyeenzmnka">
    <w:name w:val="Unresolved Mention"/>
    <w:basedOn w:val="Standardnpsmoodstavce"/>
    <w:uiPriority w:val="99"/>
    <w:semiHidden/>
    <w:unhideWhenUsed/>
    <w:rsid w:val="003D4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9448">
      <w:bodyDiv w:val="1"/>
      <w:marLeft w:val="0"/>
      <w:marRight w:val="0"/>
      <w:marTop w:val="0"/>
      <w:marBottom w:val="0"/>
      <w:divBdr>
        <w:top w:val="none" w:sz="0" w:space="0" w:color="auto"/>
        <w:left w:val="none" w:sz="0" w:space="0" w:color="auto"/>
        <w:bottom w:val="none" w:sz="0" w:space="0" w:color="auto"/>
        <w:right w:val="none" w:sz="0" w:space="0" w:color="auto"/>
      </w:divBdr>
    </w:div>
    <w:div w:id="97604231">
      <w:bodyDiv w:val="1"/>
      <w:marLeft w:val="0"/>
      <w:marRight w:val="0"/>
      <w:marTop w:val="0"/>
      <w:marBottom w:val="0"/>
      <w:divBdr>
        <w:top w:val="none" w:sz="0" w:space="0" w:color="auto"/>
        <w:left w:val="none" w:sz="0" w:space="0" w:color="auto"/>
        <w:bottom w:val="none" w:sz="0" w:space="0" w:color="auto"/>
        <w:right w:val="none" w:sz="0" w:space="0" w:color="auto"/>
      </w:divBdr>
    </w:div>
    <w:div w:id="117457097">
      <w:bodyDiv w:val="1"/>
      <w:marLeft w:val="0"/>
      <w:marRight w:val="0"/>
      <w:marTop w:val="0"/>
      <w:marBottom w:val="0"/>
      <w:divBdr>
        <w:top w:val="none" w:sz="0" w:space="0" w:color="auto"/>
        <w:left w:val="none" w:sz="0" w:space="0" w:color="auto"/>
        <w:bottom w:val="none" w:sz="0" w:space="0" w:color="auto"/>
        <w:right w:val="none" w:sz="0" w:space="0" w:color="auto"/>
      </w:divBdr>
    </w:div>
    <w:div w:id="126049656">
      <w:bodyDiv w:val="1"/>
      <w:marLeft w:val="0"/>
      <w:marRight w:val="0"/>
      <w:marTop w:val="0"/>
      <w:marBottom w:val="0"/>
      <w:divBdr>
        <w:top w:val="none" w:sz="0" w:space="0" w:color="auto"/>
        <w:left w:val="none" w:sz="0" w:space="0" w:color="auto"/>
        <w:bottom w:val="none" w:sz="0" w:space="0" w:color="auto"/>
        <w:right w:val="none" w:sz="0" w:space="0" w:color="auto"/>
      </w:divBdr>
      <w:divsChild>
        <w:div w:id="1186363834">
          <w:marLeft w:val="547"/>
          <w:marRight w:val="0"/>
          <w:marTop w:val="154"/>
          <w:marBottom w:val="0"/>
          <w:divBdr>
            <w:top w:val="none" w:sz="0" w:space="0" w:color="auto"/>
            <w:left w:val="none" w:sz="0" w:space="0" w:color="auto"/>
            <w:bottom w:val="none" w:sz="0" w:space="0" w:color="auto"/>
            <w:right w:val="none" w:sz="0" w:space="0" w:color="auto"/>
          </w:divBdr>
        </w:div>
      </w:divsChild>
    </w:div>
    <w:div w:id="294913857">
      <w:bodyDiv w:val="1"/>
      <w:marLeft w:val="0"/>
      <w:marRight w:val="0"/>
      <w:marTop w:val="0"/>
      <w:marBottom w:val="0"/>
      <w:divBdr>
        <w:top w:val="none" w:sz="0" w:space="0" w:color="auto"/>
        <w:left w:val="none" w:sz="0" w:space="0" w:color="auto"/>
        <w:bottom w:val="none" w:sz="0" w:space="0" w:color="auto"/>
        <w:right w:val="none" w:sz="0" w:space="0" w:color="auto"/>
      </w:divBdr>
    </w:div>
    <w:div w:id="320890110">
      <w:bodyDiv w:val="1"/>
      <w:marLeft w:val="0"/>
      <w:marRight w:val="0"/>
      <w:marTop w:val="0"/>
      <w:marBottom w:val="0"/>
      <w:divBdr>
        <w:top w:val="none" w:sz="0" w:space="0" w:color="auto"/>
        <w:left w:val="none" w:sz="0" w:space="0" w:color="auto"/>
        <w:bottom w:val="none" w:sz="0" w:space="0" w:color="auto"/>
        <w:right w:val="none" w:sz="0" w:space="0" w:color="auto"/>
      </w:divBdr>
    </w:div>
    <w:div w:id="329259795">
      <w:bodyDiv w:val="1"/>
      <w:marLeft w:val="0"/>
      <w:marRight w:val="0"/>
      <w:marTop w:val="0"/>
      <w:marBottom w:val="0"/>
      <w:divBdr>
        <w:top w:val="none" w:sz="0" w:space="0" w:color="auto"/>
        <w:left w:val="none" w:sz="0" w:space="0" w:color="auto"/>
        <w:bottom w:val="none" w:sz="0" w:space="0" w:color="auto"/>
        <w:right w:val="none" w:sz="0" w:space="0" w:color="auto"/>
      </w:divBdr>
      <w:divsChild>
        <w:div w:id="1269241464">
          <w:marLeft w:val="1166"/>
          <w:marRight w:val="0"/>
          <w:marTop w:val="67"/>
          <w:marBottom w:val="0"/>
          <w:divBdr>
            <w:top w:val="none" w:sz="0" w:space="0" w:color="auto"/>
            <w:left w:val="none" w:sz="0" w:space="0" w:color="auto"/>
            <w:bottom w:val="none" w:sz="0" w:space="0" w:color="auto"/>
            <w:right w:val="none" w:sz="0" w:space="0" w:color="auto"/>
          </w:divBdr>
        </w:div>
        <w:div w:id="319306690">
          <w:marLeft w:val="1166"/>
          <w:marRight w:val="0"/>
          <w:marTop w:val="67"/>
          <w:marBottom w:val="0"/>
          <w:divBdr>
            <w:top w:val="none" w:sz="0" w:space="0" w:color="auto"/>
            <w:left w:val="none" w:sz="0" w:space="0" w:color="auto"/>
            <w:bottom w:val="none" w:sz="0" w:space="0" w:color="auto"/>
            <w:right w:val="none" w:sz="0" w:space="0" w:color="auto"/>
          </w:divBdr>
        </w:div>
      </w:divsChild>
    </w:div>
    <w:div w:id="405997530">
      <w:bodyDiv w:val="1"/>
      <w:marLeft w:val="0"/>
      <w:marRight w:val="0"/>
      <w:marTop w:val="0"/>
      <w:marBottom w:val="0"/>
      <w:divBdr>
        <w:top w:val="none" w:sz="0" w:space="0" w:color="auto"/>
        <w:left w:val="none" w:sz="0" w:space="0" w:color="auto"/>
        <w:bottom w:val="none" w:sz="0" w:space="0" w:color="auto"/>
        <w:right w:val="none" w:sz="0" w:space="0" w:color="auto"/>
      </w:divBdr>
    </w:div>
    <w:div w:id="450369848">
      <w:bodyDiv w:val="1"/>
      <w:marLeft w:val="0"/>
      <w:marRight w:val="0"/>
      <w:marTop w:val="0"/>
      <w:marBottom w:val="0"/>
      <w:divBdr>
        <w:top w:val="none" w:sz="0" w:space="0" w:color="auto"/>
        <w:left w:val="none" w:sz="0" w:space="0" w:color="auto"/>
        <w:bottom w:val="none" w:sz="0" w:space="0" w:color="auto"/>
        <w:right w:val="none" w:sz="0" w:space="0" w:color="auto"/>
      </w:divBdr>
      <w:divsChild>
        <w:div w:id="1368529459">
          <w:marLeft w:val="547"/>
          <w:marRight w:val="0"/>
          <w:marTop w:val="106"/>
          <w:marBottom w:val="0"/>
          <w:divBdr>
            <w:top w:val="none" w:sz="0" w:space="0" w:color="auto"/>
            <w:left w:val="none" w:sz="0" w:space="0" w:color="auto"/>
            <w:bottom w:val="none" w:sz="0" w:space="0" w:color="auto"/>
            <w:right w:val="none" w:sz="0" w:space="0" w:color="auto"/>
          </w:divBdr>
        </w:div>
        <w:div w:id="596450001">
          <w:marLeft w:val="1166"/>
          <w:marRight w:val="0"/>
          <w:marTop w:val="96"/>
          <w:marBottom w:val="0"/>
          <w:divBdr>
            <w:top w:val="none" w:sz="0" w:space="0" w:color="auto"/>
            <w:left w:val="none" w:sz="0" w:space="0" w:color="auto"/>
            <w:bottom w:val="none" w:sz="0" w:space="0" w:color="auto"/>
            <w:right w:val="none" w:sz="0" w:space="0" w:color="auto"/>
          </w:divBdr>
        </w:div>
        <w:div w:id="1276789088">
          <w:marLeft w:val="1166"/>
          <w:marRight w:val="0"/>
          <w:marTop w:val="96"/>
          <w:marBottom w:val="0"/>
          <w:divBdr>
            <w:top w:val="none" w:sz="0" w:space="0" w:color="auto"/>
            <w:left w:val="none" w:sz="0" w:space="0" w:color="auto"/>
            <w:bottom w:val="none" w:sz="0" w:space="0" w:color="auto"/>
            <w:right w:val="none" w:sz="0" w:space="0" w:color="auto"/>
          </w:divBdr>
        </w:div>
        <w:div w:id="669253766">
          <w:marLeft w:val="1166"/>
          <w:marRight w:val="0"/>
          <w:marTop w:val="96"/>
          <w:marBottom w:val="0"/>
          <w:divBdr>
            <w:top w:val="none" w:sz="0" w:space="0" w:color="auto"/>
            <w:left w:val="none" w:sz="0" w:space="0" w:color="auto"/>
            <w:bottom w:val="none" w:sz="0" w:space="0" w:color="auto"/>
            <w:right w:val="none" w:sz="0" w:space="0" w:color="auto"/>
          </w:divBdr>
        </w:div>
      </w:divsChild>
    </w:div>
    <w:div w:id="550191433">
      <w:bodyDiv w:val="1"/>
      <w:marLeft w:val="0"/>
      <w:marRight w:val="0"/>
      <w:marTop w:val="0"/>
      <w:marBottom w:val="0"/>
      <w:divBdr>
        <w:top w:val="none" w:sz="0" w:space="0" w:color="auto"/>
        <w:left w:val="none" w:sz="0" w:space="0" w:color="auto"/>
        <w:bottom w:val="none" w:sz="0" w:space="0" w:color="auto"/>
        <w:right w:val="none" w:sz="0" w:space="0" w:color="auto"/>
      </w:divBdr>
    </w:div>
    <w:div w:id="551618444">
      <w:bodyDiv w:val="1"/>
      <w:marLeft w:val="0"/>
      <w:marRight w:val="0"/>
      <w:marTop w:val="0"/>
      <w:marBottom w:val="0"/>
      <w:divBdr>
        <w:top w:val="none" w:sz="0" w:space="0" w:color="auto"/>
        <w:left w:val="none" w:sz="0" w:space="0" w:color="auto"/>
        <w:bottom w:val="none" w:sz="0" w:space="0" w:color="auto"/>
        <w:right w:val="none" w:sz="0" w:space="0" w:color="auto"/>
      </w:divBdr>
    </w:div>
    <w:div w:id="581790917">
      <w:bodyDiv w:val="1"/>
      <w:marLeft w:val="0"/>
      <w:marRight w:val="0"/>
      <w:marTop w:val="0"/>
      <w:marBottom w:val="0"/>
      <w:divBdr>
        <w:top w:val="none" w:sz="0" w:space="0" w:color="auto"/>
        <w:left w:val="none" w:sz="0" w:space="0" w:color="auto"/>
        <w:bottom w:val="none" w:sz="0" w:space="0" w:color="auto"/>
        <w:right w:val="none" w:sz="0" w:space="0" w:color="auto"/>
      </w:divBdr>
      <w:divsChild>
        <w:div w:id="1170484129">
          <w:marLeft w:val="547"/>
          <w:marRight w:val="0"/>
          <w:marTop w:val="154"/>
          <w:marBottom w:val="0"/>
          <w:divBdr>
            <w:top w:val="none" w:sz="0" w:space="0" w:color="auto"/>
            <w:left w:val="none" w:sz="0" w:space="0" w:color="auto"/>
            <w:bottom w:val="none" w:sz="0" w:space="0" w:color="auto"/>
            <w:right w:val="none" w:sz="0" w:space="0" w:color="auto"/>
          </w:divBdr>
        </w:div>
        <w:div w:id="1166940132">
          <w:marLeft w:val="547"/>
          <w:marRight w:val="0"/>
          <w:marTop w:val="154"/>
          <w:marBottom w:val="0"/>
          <w:divBdr>
            <w:top w:val="none" w:sz="0" w:space="0" w:color="auto"/>
            <w:left w:val="none" w:sz="0" w:space="0" w:color="auto"/>
            <w:bottom w:val="none" w:sz="0" w:space="0" w:color="auto"/>
            <w:right w:val="none" w:sz="0" w:space="0" w:color="auto"/>
          </w:divBdr>
        </w:div>
        <w:div w:id="489564184">
          <w:marLeft w:val="547"/>
          <w:marRight w:val="0"/>
          <w:marTop w:val="154"/>
          <w:marBottom w:val="0"/>
          <w:divBdr>
            <w:top w:val="none" w:sz="0" w:space="0" w:color="auto"/>
            <w:left w:val="none" w:sz="0" w:space="0" w:color="auto"/>
            <w:bottom w:val="none" w:sz="0" w:space="0" w:color="auto"/>
            <w:right w:val="none" w:sz="0" w:space="0" w:color="auto"/>
          </w:divBdr>
        </w:div>
      </w:divsChild>
    </w:div>
    <w:div w:id="654992271">
      <w:bodyDiv w:val="1"/>
      <w:marLeft w:val="0"/>
      <w:marRight w:val="0"/>
      <w:marTop w:val="0"/>
      <w:marBottom w:val="0"/>
      <w:divBdr>
        <w:top w:val="none" w:sz="0" w:space="0" w:color="auto"/>
        <w:left w:val="none" w:sz="0" w:space="0" w:color="auto"/>
        <w:bottom w:val="none" w:sz="0" w:space="0" w:color="auto"/>
        <w:right w:val="none" w:sz="0" w:space="0" w:color="auto"/>
      </w:divBdr>
    </w:div>
    <w:div w:id="667561045">
      <w:bodyDiv w:val="1"/>
      <w:marLeft w:val="0"/>
      <w:marRight w:val="0"/>
      <w:marTop w:val="0"/>
      <w:marBottom w:val="0"/>
      <w:divBdr>
        <w:top w:val="none" w:sz="0" w:space="0" w:color="auto"/>
        <w:left w:val="none" w:sz="0" w:space="0" w:color="auto"/>
        <w:bottom w:val="none" w:sz="0" w:space="0" w:color="auto"/>
        <w:right w:val="none" w:sz="0" w:space="0" w:color="auto"/>
      </w:divBdr>
    </w:div>
    <w:div w:id="803933749">
      <w:bodyDiv w:val="1"/>
      <w:marLeft w:val="0"/>
      <w:marRight w:val="0"/>
      <w:marTop w:val="0"/>
      <w:marBottom w:val="0"/>
      <w:divBdr>
        <w:top w:val="none" w:sz="0" w:space="0" w:color="auto"/>
        <w:left w:val="none" w:sz="0" w:space="0" w:color="auto"/>
        <w:bottom w:val="none" w:sz="0" w:space="0" w:color="auto"/>
        <w:right w:val="none" w:sz="0" w:space="0" w:color="auto"/>
      </w:divBdr>
    </w:div>
    <w:div w:id="804271846">
      <w:bodyDiv w:val="1"/>
      <w:marLeft w:val="0"/>
      <w:marRight w:val="0"/>
      <w:marTop w:val="0"/>
      <w:marBottom w:val="0"/>
      <w:divBdr>
        <w:top w:val="none" w:sz="0" w:space="0" w:color="auto"/>
        <w:left w:val="none" w:sz="0" w:space="0" w:color="auto"/>
        <w:bottom w:val="none" w:sz="0" w:space="0" w:color="auto"/>
        <w:right w:val="none" w:sz="0" w:space="0" w:color="auto"/>
      </w:divBdr>
    </w:div>
    <w:div w:id="855077951">
      <w:bodyDiv w:val="1"/>
      <w:marLeft w:val="0"/>
      <w:marRight w:val="0"/>
      <w:marTop w:val="0"/>
      <w:marBottom w:val="0"/>
      <w:divBdr>
        <w:top w:val="none" w:sz="0" w:space="0" w:color="auto"/>
        <w:left w:val="none" w:sz="0" w:space="0" w:color="auto"/>
        <w:bottom w:val="none" w:sz="0" w:space="0" w:color="auto"/>
        <w:right w:val="none" w:sz="0" w:space="0" w:color="auto"/>
      </w:divBdr>
    </w:div>
    <w:div w:id="967973168">
      <w:bodyDiv w:val="1"/>
      <w:marLeft w:val="0"/>
      <w:marRight w:val="0"/>
      <w:marTop w:val="0"/>
      <w:marBottom w:val="0"/>
      <w:divBdr>
        <w:top w:val="none" w:sz="0" w:space="0" w:color="auto"/>
        <w:left w:val="none" w:sz="0" w:space="0" w:color="auto"/>
        <w:bottom w:val="none" w:sz="0" w:space="0" w:color="auto"/>
        <w:right w:val="none" w:sz="0" w:space="0" w:color="auto"/>
      </w:divBdr>
    </w:div>
    <w:div w:id="1085494394">
      <w:bodyDiv w:val="1"/>
      <w:marLeft w:val="0"/>
      <w:marRight w:val="0"/>
      <w:marTop w:val="0"/>
      <w:marBottom w:val="0"/>
      <w:divBdr>
        <w:top w:val="none" w:sz="0" w:space="0" w:color="auto"/>
        <w:left w:val="none" w:sz="0" w:space="0" w:color="auto"/>
        <w:bottom w:val="none" w:sz="0" w:space="0" w:color="auto"/>
        <w:right w:val="none" w:sz="0" w:space="0" w:color="auto"/>
      </w:divBdr>
    </w:div>
    <w:div w:id="1112475909">
      <w:bodyDiv w:val="1"/>
      <w:marLeft w:val="0"/>
      <w:marRight w:val="0"/>
      <w:marTop w:val="0"/>
      <w:marBottom w:val="0"/>
      <w:divBdr>
        <w:top w:val="none" w:sz="0" w:space="0" w:color="auto"/>
        <w:left w:val="none" w:sz="0" w:space="0" w:color="auto"/>
        <w:bottom w:val="none" w:sz="0" w:space="0" w:color="auto"/>
        <w:right w:val="none" w:sz="0" w:space="0" w:color="auto"/>
      </w:divBdr>
    </w:div>
    <w:div w:id="1126586051">
      <w:bodyDiv w:val="1"/>
      <w:marLeft w:val="0"/>
      <w:marRight w:val="0"/>
      <w:marTop w:val="0"/>
      <w:marBottom w:val="0"/>
      <w:divBdr>
        <w:top w:val="none" w:sz="0" w:space="0" w:color="auto"/>
        <w:left w:val="none" w:sz="0" w:space="0" w:color="auto"/>
        <w:bottom w:val="none" w:sz="0" w:space="0" w:color="auto"/>
        <w:right w:val="none" w:sz="0" w:space="0" w:color="auto"/>
      </w:divBdr>
    </w:div>
    <w:div w:id="1148980267">
      <w:bodyDiv w:val="1"/>
      <w:marLeft w:val="0"/>
      <w:marRight w:val="0"/>
      <w:marTop w:val="0"/>
      <w:marBottom w:val="0"/>
      <w:divBdr>
        <w:top w:val="none" w:sz="0" w:space="0" w:color="auto"/>
        <w:left w:val="none" w:sz="0" w:space="0" w:color="auto"/>
        <w:bottom w:val="none" w:sz="0" w:space="0" w:color="auto"/>
        <w:right w:val="none" w:sz="0" w:space="0" w:color="auto"/>
      </w:divBdr>
    </w:div>
    <w:div w:id="1158154749">
      <w:bodyDiv w:val="1"/>
      <w:marLeft w:val="0"/>
      <w:marRight w:val="0"/>
      <w:marTop w:val="0"/>
      <w:marBottom w:val="0"/>
      <w:divBdr>
        <w:top w:val="none" w:sz="0" w:space="0" w:color="auto"/>
        <w:left w:val="none" w:sz="0" w:space="0" w:color="auto"/>
        <w:bottom w:val="none" w:sz="0" w:space="0" w:color="auto"/>
        <w:right w:val="none" w:sz="0" w:space="0" w:color="auto"/>
      </w:divBdr>
    </w:div>
    <w:div w:id="1192838146">
      <w:bodyDiv w:val="1"/>
      <w:marLeft w:val="0"/>
      <w:marRight w:val="0"/>
      <w:marTop w:val="0"/>
      <w:marBottom w:val="0"/>
      <w:divBdr>
        <w:top w:val="none" w:sz="0" w:space="0" w:color="auto"/>
        <w:left w:val="none" w:sz="0" w:space="0" w:color="auto"/>
        <w:bottom w:val="none" w:sz="0" w:space="0" w:color="auto"/>
        <w:right w:val="none" w:sz="0" w:space="0" w:color="auto"/>
      </w:divBdr>
    </w:div>
    <w:div w:id="1199078261">
      <w:bodyDiv w:val="1"/>
      <w:marLeft w:val="0"/>
      <w:marRight w:val="0"/>
      <w:marTop w:val="0"/>
      <w:marBottom w:val="0"/>
      <w:divBdr>
        <w:top w:val="none" w:sz="0" w:space="0" w:color="auto"/>
        <w:left w:val="none" w:sz="0" w:space="0" w:color="auto"/>
        <w:bottom w:val="none" w:sz="0" w:space="0" w:color="auto"/>
        <w:right w:val="none" w:sz="0" w:space="0" w:color="auto"/>
      </w:divBdr>
    </w:div>
    <w:div w:id="1219318568">
      <w:bodyDiv w:val="1"/>
      <w:marLeft w:val="0"/>
      <w:marRight w:val="0"/>
      <w:marTop w:val="0"/>
      <w:marBottom w:val="0"/>
      <w:divBdr>
        <w:top w:val="none" w:sz="0" w:space="0" w:color="auto"/>
        <w:left w:val="none" w:sz="0" w:space="0" w:color="auto"/>
        <w:bottom w:val="none" w:sz="0" w:space="0" w:color="auto"/>
        <w:right w:val="none" w:sz="0" w:space="0" w:color="auto"/>
      </w:divBdr>
    </w:div>
    <w:div w:id="1355423466">
      <w:bodyDiv w:val="1"/>
      <w:marLeft w:val="0"/>
      <w:marRight w:val="0"/>
      <w:marTop w:val="0"/>
      <w:marBottom w:val="0"/>
      <w:divBdr>
        <w:top w:val="none" w:sz="0" w:space="0" w:color="auto"/>
        <w:left w:val="none" w:sz="0" w:space="0" w:color="auto"/>
        <w:bottom w:val="none" w:sz="0" w:space="0" w:color="auto"/>
        <w:right w:val="none" w:sz="0" w:space="0" w:color="auto"/>
      </w:divBdr>
    </w:div>
    <w:div w:id="1555039189">
      <w:bodyDiv w:val="1"/>
      <w:marLeft w:val="0"/>
      <w:marRight w:val="0"/>
      <w:marTop w:val="0"/>
      <w:marBottom w:val="0"/>
      <w:divBdr>
        <w:top w:val="none" w:sz="0" w:space="0" w:color="auto"/>
        <w:left w:val="none" w:sz="0" w:space="0" w:color="auto"/>
        <w:bottom w:val="none" w:sz="0" w:space="0" w:color="auto"/>
        <w:right w:val="none" w:sz="0" w:space="0" w:color="auto"/>
      </w:divBdr>
    </w:div>
    <w:div w:id="1699964872">
      <w:bodyDiv w:val="1"/>
      <w:marLeft w:val="0"/>
      <w:marRight w:val="0"/>
      <w:marTop w:val="0"/>
      <w:marBottom w:val="0"/>
      <w:divBdr>
        <w:top w:val="none" w:sz="0" w:space="0" w:color="auto"/>
        <w:left w:val="none" w:sz="0" w:space="0" w:color="auto"/>
        <w:bottom w:val="none" w:sz="0" w:space="0" w:color="auto"/>
        <w:right w:val="none" w:sz="0" w:space="0" w:color="auto"/>
      </w:divBdr>
    </w:div>
    <w:div w:id="1840073048">
      <w:bodyDiv w:val="1"/>
      <w:marLeft w:val="0"/>
      <w:marRight w:val="0"/>
      <w:marTop w:val="0"/>
      <w:marBottom w:val="0"/>
      <w:divBdr>
        <w:top w:val="none" w:sz="0" w:space="0" w:color="auto"/>
        <w:left w:val="none" w:sz="0" w:space="0" w:color="auto"/>
        <w:bottom w:val="none" w:sz="0" w:space="0" w:color="auto"/>
        <w:right w:val="none" w:sz="0" w:space="0" w:color="auto"/>
      </w:divBdr>
    </w:div>
    <w:div w:id="1844468117">
      <w:bodyDiv w:val="1"/>
      <w:marLeft w:val="0"/>
      <w:marRight w:val="0"/>
      <w:marTop w:val="0"/>
      <w:marBottom w:val="0"/>
      <w:divBdr>
        <w:top w:val="none" w:sz="0" w:space="0" w:color="auto"/>
        <w:left w:val="none" w:sz="0" w:space="0" w:color="auto"/>
        <w:bottom w:val="none" w:sz="0" w:space="0" w:color="auto"/>
        <w:right w:val="none" w:sz="0" w:space="0" w:color="auto"/>
      </w:divBdr>
    </w:div>
    <w:div w:id="1850633984">
      <w:bodyDiv w:val="1"/>
      <w:marLeft w:val="0"/>
      <w:marRight w:val="0"/>
      <w:marTop w:val="0"/>
      <w:marBottom w:val="0"/>
      <w:divBdr>
        <w:top w:val="none" w:sz="0" w:space="0" w:color="auto"/>
        <w:left w:val="none" w:sz="0" w:space="0" w:color="auto"/>
        <w:bottom w:val="none" w:sz="0" w:space="0" w:color="auto"/>
        <w:right w:val="none" w:sz="0" w:space="0" w:color="auto"/>
      </w:divBdr>
      <w:divsChild>
        <w:div w:id="567768949">
          <w:marLeft w:val="547"/>
          <w:marRight w:val="0"/>
          <w:marTop w:val="106"/>
          <w:marBottom w:val="0"/>
          <w:divBdr>
            <w:top w:val="none" w:sz="0" w:space="0" w:color="auto"/>
            <w:left w:val="none" w:sz="0" w:space="0" w:color="auto"/>
            <w:bottom w:val="none" w:sz="0" w:space="0" w:color="auto"/>
            <w:right w:val="none" w:sz="0" w:space="0" w:color="auto"/>
          </w:divBdr>
        </w:div>
        <w:div w:id="2025354189">
          <w:marLeft w:val="1166"/>
          <w:marRight w:val="0"/>
          <w:marTop w:val="96"/>
          <w:marBottom w:val="0"/>
          <w:divBdr>
            <w:top w:val="none" w:sz="0" w:space="0" w:color="auto"/>
            <w:left w:val="none" w:sz="0" w:space="0" w:color="auto"/>
            <w:bottom w:val="none" w:sz="0" w:space="0" w:color="auto"/>
            <w:right w:val="none" w:sz="0" w:space="0" w:color="auto"/>
          </w:divBdr>
        </w:div>
        <w:div w:id="738744933">
          <w:marLeft w:val="1166"/>
          <w:marRight w:val="0"/>
          <w:marTop w:val="96"/>
          <w:marBottom w:val="0"/>
          <w:divBdr>
            <w:top w:val="none" w:sz="0" w:space="0" w:color="auto"/>
            <w:left w:val="none" w:sz="0" w:space="0" w:color="auto"/>
            <w:bottom w:val="none" w:sz="0" w:space="0" w:color="auto"/>
            <w:right w:val="none" w:sz="0" w:space="0" w:color="auto"/>
          </w:divBdr>
        </w:div>
      </w:divsChild>
    </w:div>
    <w:div w:id="1862161824">
      <w:bodyDiv w:val="1"/>
      <w:marLeft w:val="0"/>
      <w:marRight w:val="0"/>
      <w:marTop w:val="0"/>
      <w:marBottom w:val="0"/>
      <w:divBdr>
        <w:top w:val="none" w:sz="0" w:space="0" w:color="auto"/>
        <w:left w:val="none" w:sz="0" w:space="0" w:color="auto"/>
        <w:bottom w:val="none" w:sz="0" w:space="0" w:color="auto"/>
        <w:right w:val="none" w:sz="0" w:space="0" w:color="auto"/>
      </w:divBdr>
    </w:div>
    <w:div w:id="1900162997">
      <w:bodyDiv w:val="1"/>
      <w:marLeft w:val="0"/>
      <w:marRight w:val="0"/>
      <w:marTop w:val="0"/>
      <w:marBottom w:val="0"/>
      <w:divBdr>
        <w:top w:val="none" w:sz="0" w:space="0" w:color="auto"/>
        <w:left w:val="none" w:sz="0" w:space="0" w:color="auto"/>
        <w:bottom w:val="none" w:sz="0" w:space="0" w:color="auto"/>
        <w:right w:val="none" w:sz="0" w:space="0" w:color="auto"/>
      </w:divBdr>
    </w:div>
    <w:div w:id="1949893394">
      <w:bodyDiv w:val="1"/>
      <w:marLeft w:val="0"/>
      <w:marRight w:val="0"/>
      <w:marTop w:val="0"/>
      <w:marBottom w:val="0"/>
      <w:divBdr>
        <w:top w:val="none" w:sz="0" w:space="0" w:color="auto"/>
        <w:left w:val="none" w:sz="0" w:space="0" w:color="auto"/>
        <w:bottom w:val="none" w:sz="0" w:space="0" w:color="auto"/>
        <w:right w:val="none" w:sz="0" w:space="0" w:color="auto"/>
      </w:divBdr>
    </w:div>
    <w:div w:id="1960522761">
      <w:bodyDiv w:val="1"/>
      <w:marLeft w:val="0"/>
      <w:marRight w:val="0"/>
      <w:marTop w:val="0"/>
      <w:marBottom w:val="0"/>
      <w:divBdr>
        <w:top w:val="none" w:sz="0" w:space="0" w:color="auto"/>
        <w:left w:val="none" w:sz="0" w:space="0" w:color="auto"/>
        <w:bottom w:val="none" w:sz="0" w:space="0" w:color="auto"/>
        <w:right w:val="none" w:sz="0" w:space="0" w:color="auto"/>
      </w:divBdr>
    </w:div>
    <w:div w:id="1966041884">
      <w:bodyDiv w:val="1"/>
      <w:marLeft w:val="0"/>
      <w:marRight w:val="0"/>
      <w:marTop w:val="0"/>
      <w:marBottom w:val="0"/>
      <w:divBdr>
        <w:top w:val="none" w:sz="0" w:space="0" w:color="auto"/>
        <w:left w:val="none" w:sz="0" w:space="0" w:color="auto"/>
        <w:bottom w:val="none" w:sz="0" w:space="0" w:color="auto"/>
        <w:right w:val="none" w:sz="0" w:space="0" w:color="auto"/>
      </w:divBdr>
    </w:div>
    <w:div w:id="2104060364">
      <w:bodyDiv w:val="1"/>
      <w:marLeft w:val="0"/>
      <w:marRight w:val="0"/>
      <w:marTop w:val="0"/>
      <w:marBottom w:val="0"/>
      <w:divBdr>
        <w:top w:val="none" w:sz="0" w:space="0" w:color="auto"/>
        <w:left w:val="none" w:sz="0" w:space="0" w:color="auto"/>
        <w:bottom w:val="none" w:sz="0" w:space="0" w:color="auto"/>
        <w:right w:val="none" w:sz="0" w:space="0" w:color="auto"/>
      </w:divBdr>
      <w:divsChild>
        <w:div w:id="1458912506">
          <w:marLeft w:val="547"/>
          <w:marRight w:val="0"/>
          <w:marTop w:val="130"/>
          <w:marBottom w:val="0"/>
          <w:divBdr>
            <w:top w:val="none" w:sz="0" w:space="0" w:color="auto"/>
            <w:left w:val="none" w:sz="0" w:space="0" w:color="auto"/>
            <w:bottom w:val="none" w:sz="0" w:space="0" w:color="auto"/>
            <w:right w:val="none" w:sz="0" w:space="0" w:color="auto"/>
          </w:divBdr>
        </w:div>
        <w:div w:id="1542938067">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ranabrnenska.cz/stanov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31CEA-A8DC-49FD-8FFB-13439326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15668</Words>
  <Characters>92447</Characters>
  <Application>Microsoft Office Word</Application>
  <DocSecurity>0</DocSecurity>
  <Lines>770</Lines>
  <Paragraphs>215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Chvatikova</dc:creator>
  <cp:lastModifiedBy>Miloslav Kavka</cp:lastModifiedBy>
  <cp:revision>2</cp:revision>
  <cp:lastPrinted>2021-08-30T12:01:00Z</cp:lastPrinted>
  <dcterms:created xsi:type="dcterms:W3CDTF">2021-08-02T07:47:00Z</dcterms:created>
  <dcterms:modified xsi:type="dcterms:W3CDTF">2021-08-02T07:47:00Z</dcterms:modified>
</cp:coreProperties>
</file>